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67" w:rsidRDefault="00935267" w:rsidP="009352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Лекция №4</w:t>
      </w:r>
    </w:p>
    <w:p w:rsidR="00935267" w:rsidRDefault="00935267" w:rsidP="00935267">
      <w:pPr>
        <w:pStyle w:val="1"/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i/>
          <w:iCs/>
          <w:color w:val="663333"/>
          <w:spacing w:val="15"/>
          <w:kern w:val="36"/>
          <w:sz w:val="36"/>
          <w:szCs w:val="36"/>
          <w:lang w:eastAsia="ru-RU"/>
        </w:rPr>
      </w:pPr>
      <w:r>
        <w:rPr>
          <w:rFonts w:ascii="Verdana" w:eastAsia="Times New Roman" w:hAnsi="Verdana" w:cs="Times New Roman"/>
          <w:b w:val="0"/>
          <w:bCs w:val="0"/>
          <w:color w:val="000000"/>
          <w:sz w:val="24"/>
          <w:szCs w:val="24"/>
          <w:lang w:eastAsia="ru-RU"/>
        </w:rPr>
        <w:t>Тема «</w:t>
      </w:r>
      <w:r w:rsidRPr="00935267">
        <w:rPr>
          <w:rFonts w:ascii="Times New Roman" w:eastAsia="Times New Roman" w:hAnsi="Times New Roman" w:cs="Times New Roman"/>
          <w:b w:val="0"/>
          <w:bCs w:val="0"/>
          <w:i/>
          <w:iCs/>
          <w:color w:val="663333"/>
          <w:spacing w:val="15"/>
          <w:kern w:val="36"/>
          <w:sz w:val="36"/>
          <w:szCs w:val="36"/>
          <w:lang w:eastAsia="ru-RU"/>
        </w:rPr>
        <w:t>Российская империя в XVIII веке</w:t>
      </w:r>
      <w:r>
        <w:rPr>
          <w:rFonts w:ascii="Times New Roman" w:eastAsia="Times New Roman" w:hAnsi="Times New Roman" w:cs="Times New Roman"/>
          <w:b w:val="0"/>
          <w:bCs w:val="0"/>
          <w:i/>
          <w:iCs/>
          <w:color w:val="663333"/>
          <w:spacing w:val="15"/>
          <w:kern w:val="36"/>
          <w:sz w:val="36"/>
          <w:szCs w:val="36"/>
          <w:lang w:eastAsia="ru-RU"/>
        </w:rPr>
        <w:t>»</w:t>
      </w:r>
    </w:p>
    <w:p w:rsidR="00935267" w:rsidRPr="00935267" w:rsidRDefault="00935267" w:rsidP="00935267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lang w:eastAsia="ru-RU"/>
        </w:rPr>
      </w:pPr>
      <w:r w:rsidRPr="00935267">
        <w:rPr>
          <w:rFonts w:ascii="Times New Roman" w:hAnsi="Times New Roman" w:cs="Times New Roman"/>
          <w:color w:val="FF0000"/>
          <w:sz w:val="28"/>
          <w:lang w:eastAsia="ru-RU"/>
        </w:rPr>
        <w:t>Изучить лекцию</w:t>
      </w:r>
    </w:p>
    <w:p w:rsidR="00935267" w:rsidRPr="00935267" w:rsidRDefault="00935267" w:rsidP="00935267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lang w:eastAsia="ru-RU"/>
        </w:rPr>
      </w:pPr>
      <w:r w:rsidRPr="00935267">
        <w:rPr>
          <w:rFonts w:ascii="Times New Roman" w:hAnsi="Times New Roman" w:cs="Times New Roman"/>
          <w:color w:val="FF0000"/>
          <w:sz w:val="28"/>
          <w:lang w:eastAsia="ru-RU"/>
        </w:rPr>
        <w:t xml:space="preserve">В письменной форме выполнить задания </w:t>
      </w:r>
      <w:bookmarkStart w:id="0" w:name="_GoBack"/>
      <w:bookmarkEnd w:id="0"/>
    </w:p>
    <w:p w:rsidR="00935267" w:rsidRPr="00935267" w:rsidRDefault="00935267" w:rsidP="0093526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 век в мировой истории - это время борьбы новых, капиталистических, отношений со старыми, феодальными, завершающееся тем, что передовые страны вступают в эпоху буржуазных революций, главной из которых явилась Великая французская, нанесшая удар по феодализму в Европе. Россия же по-прежнему оставалась аграрной страной, с феодально-крепостническими отношениями, которые распространялись на новые территории и новые категории населения, новые отрасли экономики.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четверть </w:t>
      </w:r>
      <w:proofErr w:type="gram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VIII в. – это, по выражению </w:t>
      </w:r>
      <w:proofErr w:type="spell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В.О.Ключевского</w:t>
      </w:r>
      <w:proofErr w:type="spell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эпоха «дворцовых переворотов», когда престол оказался отданным «на волю случая и стал его игрушкой». Поводом явилось отсутствие наследника у Петра I, который передал вопрос о престолонаследии на рассмотрение правящего государя, а сам преемника не назначил. В результате разгорелась борьба за престол, за 37 лет (1725-1762) на престоле сменилось шесть императоров, из них четверо оказались на троне в результате переворотов. Характерно, что это были либо женщины, либо дети. Последовательно сменяли друг друга: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Екатерина I, жена Петра I(1725-1727);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 II, внук Петра I, сын царевича Алексея (1727-1730);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 Ивановна, дочь брата Петра I, Ивана V (1730-1740);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 Антонович, внук Екатерины, старшей сестры Анны, (1740-1741);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Елизавета, дочь Петра I (1741-1761);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 III, племянник Елизаветы (1761-1762).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переворотов проистекают из укрепившихся при Петре I позиций дворянства и борьбы различных группировок за власть и связанные с ней преимущества. Особую роль играла российская гвардия, которая и решала, кто будет сидеть на престоле. Народные массы никакого участия в дворцовых переворотах не принимали. Эпоха характеризуется усилением экономической и политической роли дворянства. Они получили целый ряд льгот и привилегий: сокращение срока службы с пожизненного до 25 лет; запись в гвардейские полки в детском возрасте, что сразу делало их офицерами; утверждение исключительного права за дворянами владеть землей и крестьянами, раздача им казенных предприятий, земель. Наконец, в 1762г., при Петре III, вышел Манифест о вольности дворянства, который полностью освобождал их от службы.</w:t>
      </w:r>
    </w:p>
    <w:p w:rsidR="00935267" w:rsidRPr="00935267" w:rsidRDefault="00935267" w:rsidP="0093526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35267" w:rsidRPr="00935267" w:rsidRDefault="00935267" w:rsidP="0093526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литературе обычно пишут о ничтожности преемников Петра I, которые больше заботились о личных удовольствиях, чем о делах государства. При них процветали фаворитизм, бюрократизм, коррупция. Но, в целом, в этот период абсолютизм как система укрепляется, страна идет </w:t>
      </w:r>
      <w:proofErr w:type="gram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proofErr w:type="gram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путем, который наметился в эпоху Петра I: проводится активная внешняя политика, сохраняется мощная регулярная армия и флот, продолжается развитие промышленности и торговли, а также развитие национальной культуры и образования (1755г. - открытие первого в России Московского университета; на этот период приходится научная деятельность </w:t>
      </w:r>
      <w:proofErr w:type="spell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М.В.Ломоносова</w:t>
      </w:r>
      <w:proofErr w:type="spell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правление Елизаветы Петровны Россия впервые принимает участие в общеевропейском конфликте – Семилетней войне 1756-1763 гг. Это событие интересно для нас вдвойне, так как военные действия происходили на территории нынешней Калининградской области.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правление Фридриха II (1740- 1786) Пруссия значительно укрепляется. Большое внимание уделял Фридрих II укреплению армии, которая выросла до 195 тыс. человек и стала по численности первой в Западной Европе. Для нее была характерна жесткая муштра и палочная дисциплина.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Пруссии нарушило европейское равновесие и резко изменило соотношение сил на континенте. Угроза прусской гегемонии в Европе объединила против нее Австрию, Францию, Россию, Саксонию и Швецию. В начале войны Фридрих II одержал ряд побед над Австрией, Францией и Саксонией.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1757 г. в войну вступает Россия. Под руководством главнокомандующего генерал-фельдмаршала </w:t>
      </w:r>
      <w:proofErr w:type="spell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С.Ф.Апраксина</w:t>
      </w:r>
      <w:proofErr w:type="spell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русские войска в первом же сражении у деревни Гросс-</w:t>
      </w:r>
      <w:proofErr w:type="spell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Егерсдорф</w:t>
      </w:r>
      <w:proofErr w:type="spell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 августа 1757 г. нанесли крупное поражение прусской армии. В результате открывалась дорога на Кенигсберг, но Апраксин отказался от преследования врага, что позволило Фридриху II собрать остатки разбитой армии и перебросить ее против французов. Как полагают, подобное нерешительное поведение Апраксина объяснялось болезнью Елизаветы Петровны, которая находилась при смерти. Ее наследник, будущий Петр III, был известен как горячий поклонник Фридриха II, и Апраксин, как опытный придворный, учитывал это обстоятельство. Но Елизавета поправилась, Апраксина как изменника отдали под суд.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Осенью 1757 г. начинается новое наступление на Пруссию под командованием генерал-аншефа </w:t>
      </w:r>
      <w:proofErr w:type="spell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В.Фермора</w:t>
      </w:r>
      <w:proofErr w:type="spell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 его руководством в январе 1758 г. русские войска заняли Кенигсберг, результатом чего стала не временная оккупация, а присоединение Пруссии к российской империи. 24 января 1758 г. (в день рождения Фридриха II) жителей края начали приводить к присяге на верность Елизавете Петровне. Особенно торжественно проходила присяга в Кенигсберге. В церкви королевского замка сначала принимали присягу высшие правительственные чины, затем университет, профессура, все чиновники. В городах и поселках этот процесс растянулся на два месяца.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протяжении четырех лет Пруссией управляли русские губернаторы, первым из которых стал </w:t>
      </w:r>
      <w:proofErr w:type="spell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В.Фермор</w:t>
      </w:r>
      <w:proofErr w:type="spell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затем его сменил генерал-аншеф </w:t>
      </w:r>
      <w:proofErr w:type="spell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Н.А.Корф</w:t>
      </w:r>
      <w:proofErr w:type="spell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после которого провинцией руководили еще три губернатора: </w:t>
      </w:r>
      <w:proofErr w:type="spell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В.И.Суворов</w:t>
      </w:r>
      <w:proofErr w:type="spell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П.И.Панин</w:t>
      </w:r>
      <w:proofErr w:type="spell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Ф.М.Воейков</w:t>
      </w:r>
      <w:proofErr w:type="spell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этом собственность бывших владельцев сохранялась за ними, Пруссия получила свободы, права, льготы, каких не имела ни одна внутренняя провинция (например, гарантию свободы религии, внутренней и внешней торговли; желающие могли </w:t>
      </w: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поступать на службу к новым властям; работал университет, сохранявший свои доходы). В то же время прусские гербы были заменены российскими, доходы поступали в российскую казну, в города назначались коменданты.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 временем наступление русских войск продолжалось. В 1759 г. был назначен новый главнокомандующий – </w:t>
      </w:r>
      <w:proofErr w:type="spell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П.С.Салтыков</w:t>
      </w:r>
      <w:proofErr w:type="spell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преданный интересам родины и армии человек. Под его руководством 1 августа 1759 г. произошло сражение у деревни </w:t>
      </w:r>
      <w:proofErr w:type="spell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Кунерсдорф</w:t>
      </w:r>
      <w:proofErr w:type="spell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котором прусская армия была разбита, а сам король чуть не попал в плен. 28 сентября 1760 г. корпус под командованием </w:t>
      </w:r>
      <w:proofErr w:type="spell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З.Чернышова</w:t>
      </w:r>
      <w:proofErr w:type="spell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взял Берлин. Положение Пруссия оказалось критическим, Фридрих II уже был готов подписать мир на любых условиях.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Спасла Пруссию только смерть Елизаветы и вступление на престол Петра III, который разорвал военный союз с Австрией, прекратил военные действия против Пруссии и даже предложил Фридриху помощь в борьбе с бывшими своими союзниками. Екатерина II, пришедшая на смену Петру III, подтвердила мирный договор, русские войска были выведены из Пруссии.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участие России в Семилетней войне не дало ей никаких территориальных приобретений, в то же время укрепился военный авторитет России на международной арене. Те, кто живет на этой земле сегодня, не должны забывать, что уже в середине </w:t>
      </w:r>
      <w:proofErr w:type="gram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 века здесь обильно пролилась кровь русских людей.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1762г. состоялся очередной переворот, в результате которого на престол вступила Екатерина II (1762-1796). Ее правление известно как период «просвещенного абсолютизма». Идеологи французского Просвещения выступали за возврат к справедливым законам, которые приведут к свободе, равенству и братству. Один из путей достижения этой цели философы видели в деятельности просвещенных монархов, которые, пользуясь властью, помогут делу просвещения общества и установлению справедливости. В качестве таких «мудрецов на троне» выступали монархи Пруссии, Австрии, Швеции, России.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историков нет единого мнения о характере, причинах и целях этой политики. Одни видят в ней результат равновесия сил помещиков и буржуазии и оценивают ее как политику содействия промышленности, торговле, как шаг в сторону буржуазной монархии. Другие, наоборот, считают, что эта политика направлена на укрепление самодержавия и крепостничества, господства дворянства во всех сферах экономической и политической жизни страны. Скорее, правы последние, политика осуществлялась с учетом сохранения крепостнических порядков, самодержавия и господствующего положения дворянства, но при этом Екатерина II заявляла о стремлении к ограничению рабства, всеобщему благосостоянию, свободе экономической деятельности.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Внутренняя политика Екатерины II носила </w:t>
      </w:r>
      <w:proofErr w:type="spell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продворянский</w:t>
      </w:r>
      <w:proofErr w:type="spell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характер: ее правление - золотой век российского дворянства. В интересах дворянства в 1765г. были приняты Указ о винокурении и </w:t>
      </w:r>
      <w:proofErr w:type="gram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Манифест</w:t>
      </w:r>
      <w:proofErr w:type="gram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Генеральном межевании, подтвержден Манифест о вольности дворянства, принятый Петром III. Именно при Екатерине крепостничество достигло наивысшего развития. Выходят указы, дающие право феодалу ссылать крестьян в Сибирь и отправлять на каторгу, запрещающие крестьянам жаловаться на помещика и др. Крестьян не разрешалось принимать на службу, в монахи, в </w:t>
      </w: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Университет, в Академию художеств. Широких размеров достигла торговля крестьянами. Ответом на подобную политику явилась крестьянская война под руководством </w:t>
      </w:r>
      <w:proofErr w:type="spellStart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Е.Пугачева</w:t>
      </w:r>
      <w:proofErr w:type="spellEnd"/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(1773-1775), которая привела к отказу от показного либерализма и просветительских идей, но заставила правительство пойти на проведение ряда реформ в целях укрепления позиции дворянства.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обратить внимание на создание в 1765г. и деятельность Вольного экономического общества, объявившего конкурс на лучшее решение вопроса о возможности предоставления крестьянам права собственности на движимое и недвижимое имущество и о размерах этого права. Но полученные 162 работы были просто спрятаны в архив. Еще одним шагом «просвещенного абсолютизма» был созыв в 1767г. Уложенной комиссии для замены устаревшего Уложения 1649г. новым сводом законов. Деятельность Уложенной комиссии была совершенно бесполезной, и в декабре 1768г. Екатерина II распустила ее.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Окончательный удар по политике «просвещенного абсолютизма» нанесла Великая французская буржуазная революция 1789-1793гг. В России она была воспринята враждебно, были разорваны дипломатические отношения с Францией, началось преследование просветителей внутри страны. Таким образом, политика «просвещенного абсолютизма» была консервативной в политическом и социальном плане, Екатерина II предполагала и осуществляла движение вперед только в рамках существующей феодально-абсолютистской системы, хотя понимала, что в 60-е годы править открыто самовластно, как Петр I, уже нельзя. Отсюда и обращение ее к идеям «просвещенного абсолютизма».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Задание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1. В чем заключались причины многочисленных дворцовых переворотов? Каково их влияние на дальнейшую историю России?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2. Какие новые социально-экономические явления возникли в середине века в России?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3. В чем особенности внутренней политики Екатерины II? Какова ее социальная направленность?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4. Какие задачи ставил в свое царствование Павел I и как он пытался их решить?</w:t>
      </w:r>
    </w:p>
    <w:p w:rsidR="00935267" w:rsidRPr="00935267" w:rsidRDefault="00935267" w:rsidP="0093526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3526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A72E9B" w:rsidRPr="00935267" w:rsidRDefault="00A72E9B" w:rsidP="00935267">
      <w:pPr>
        <w:rPr>
          <w:rFonts w:ascii="Times New Roman" w:hAnsi="Times New Roman" w:cs="Times New Roman"/>
          <w:color w:val="FF0000"/>
        </w:rPr>
      </w:pPr>
    </w:p>
    <w:sectPr w:rsidR="00A72E9B" w:rsidRPr="00935267" w:rsidSect="00935267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82964"/>
    <w:multiLevelType w:val="hybridMultilevel"/>
    <w:tmpl w:val="C6EC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DF"/>
    <w:rsid w:val="00935267"/>
    <w:rsid w:val="00A72E9B"/>
    <w:rsid w:val="00E9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67"/>
  </w:style>
  <w:style w:type="paragraph" w:styleId="1">
    <w:name w:val="heading 1"/>
    <w:basedOn w:val="a"/>
    <w:next w:val="a"/>
    <w:link w:val="10"/>
    <w:uiPriority w:val="9"/>
    <w:qFormat/>
    <w:rsid w:val="009352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2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2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2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2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2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2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26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26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2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35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52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352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352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352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352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3526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352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526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52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352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52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52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35267"/>
    <w:rPr>
      <w:b/>
      <w:bCs/>
    </w:rPr>
  </w:style>
  <w:style w:type="character" w:styleId="a9">
    <w:name w:val="Emphasis"/>
    <w:basedOn w:val="a0"/>
    <w:uiPriority w:val="20"/>
    <w:qFormat/>
    <w:rsid w:val="00935267"/>
    <w:rPr>
      <w:i/>
      <w:iCs/>
    </w:rPr>
  </w:style>
  <w:style w:type="paragraph" w:styleId="aa">
    <w:name w:val="No Spacing"/>
    <w:uiPriority w:val="1"/>
    <w:qFormat/>
    <w:rsid w:val="0093526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52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526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3526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52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3526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3526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3526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3526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3526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3526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526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67"/>
  </w:style>
  <w:style w:type="paragraph" w:styleId="1">
    <w:name w:val="heading 1"/>
    <w:basedOn w:val="a"/>
    <w:next w:val="a"/>
    <w:link w:val="10"/>
    <w:uiPriority w:val="9"/>
    <w:qFormat/>
    <w:rsid w:val="009352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2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2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2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2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2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2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26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26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2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35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52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352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352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352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352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3526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352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526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52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352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52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52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35267"/>
    <w:rPr>
      <w:b/>
      <w:bCs/>
    </w:rPr>
  </w:style>
  <w:style w:type="character" w:styleId="a9">
    <w:name w:val="Emphasis"/>
    <w:basedOn w:val="a0"/>
    <w:uiPriority w:val="20"/>
    <w:qFormat/>
    <w:rsid w:val="00935267"/>
    <w:rPr>
      <w:i/>
      <w:iCs/>
    </w:rPr>
  </w:style>
  <w:style w:type="paragraph" w:styleId="aa">
    <w:name w:val="No Spacing"/>
    <w:uiPriority w:val="1"/>
    <w:qFormat/>
    <w:rsid w:val="0093526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52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526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3526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52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3526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3526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3526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3526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3526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3526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526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1583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2020-11-18T19:02:00Z</dcterms:created>
  <dcterms:modified xsi:type="dcterms:W3CDTF">2020-11-18T19:13:00Z</dcterms:modified>
</cp:coreProperties>
</file>