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78" w:rsidRPr="00F7390B" w:rsidRDefault="001C3B78" w:rsidP="001C3B78">
      <w:pPr>
        <w:shd w:val="clear" w:color="auto" w:fill="FFFFFF"/>
        <w:spacing w:before="14" w:line="341" w:lineRule="exact"/>
        <w:ind w:right="14" w:firstLine="1080"/>
        <w:jc w:val="center"/>
        <w:rPr>
          <w:b/>
          <w:bCs/>
          <w:color w:val="000000"/>
          <w:spacing w:val="-13"/>
          <w:sz w:val="28"/>
          <w:szCs w:val="28"/>
        </w:rPr>
      </w:pPr>
      <w:r w:rsidRPr="00F7390B">
        <w:rPr>
          <w:b/>
          <w:bCs/>
          <w:color w:val="000000"/>
          <w:spacing w:val="-13"/>
          <w:sz w:val="28"/>
          <w:szCs w:val="28"/>
        </w:rPr>
        <w:t>Тема 1.3. Декоративно-прикладное искусство средневековья и Возрождения</w:t>
      </w:r>
    </w:p>
    <w:p w:rsidR="001C3B78" w:rsidRDefault="001C3B78" w:rsidP="001C3B78">
      <w:pPr>
        <w:jc w:val="center"/>
      </w:pPr>
    </w:p>
    <w:p w:rsidR="001C3B78" w:rsidRPr="00235CA5" w:rsidRDefault="001C3B78" w:rsidP="001C3B78">
      <w:pPr>
        <w:pStyle w:val="420"/>
        <w:keepNext/>
        <w:keepLines/>
        <w:shd w:val="clear" w:color="auto" w:fill="auto"/>
        <w:spacing w:after="294" w:line="240" w:lineRule="auto"/>
        <w:ind w:left="20" w:right="820"/>
        <w:rPr>
          <w:rStyle w:val="42Consolas10pt"/>
          <w:rFonts w:ascii="Times New Roman" w:hAnsi="Times New Roman" w:cs="Times New Roman"/>
          <w:i/>
          <w:sz w:val="28"/>
          <w:szCs w:val="28"/>
        </w:rPr>
      </w:pPr>
      <w:r w:rsidRPr="00235CA5">
        <w:rPr>
          <w:rStyle w:val="42Consolas10pt"/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bookmarkStart w:id="0" w:name="bookmark17"/>
      <w:r w:rsidRPr="00235CA5">
        <w:rPr>
          <w:rStyle w:val="42Consolas10pt"/>
          <w:rFonts w:ascii="Times New Roman" w:hAnsi="Times New Roman" w:cs="Times New Roman"/>
          <w:i/>
          <w:sz w:val="28"/>
          <w:szCs w:val="28"/>
        </w:rPr>
        <w:t>ДПИ Возрождения</w:t>
      </w:r>
      <w:bookmarkEnd w:id="0"/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339A3">
        <w:rPr>
          <w:sz w:val="28"/>
          <w:szCs w:val="28"/>
        </w:rPr>
        <w:t>В рукописях, спасенных при падении Византии, в выры</w:t>
      </w:r>
      <w:r w:rsidRPr="009339A3">
        <w:rPr>
          <w:sz w:val="28"/>
          <w:szCs w:val="28"/>
        </w:rPr>
        <w:softHyphen/>
        <w:t>тых из развалин Рима античных статуях перед Западом пред</w:t>
      </w:r>
      <w:r w:rsidRPr="009339A3">
        <w:rPr>
          <w:sz w:val="28"/>
          <w:szCs w:val="28"/>
        </w:rPr>
        <w:softHyphen/>
        <w:t xml:space="preserve">стал </w:t>
      </w:r>
      <w:r>
        <w:rPr>
          <w:sz w:val="28"/>
          <w:szCs w:val="28"/>
        </w:rPr>
        <w:t>новый мир — греческая древность.</w:t>
      </w:r>
      <w:r w:rsidRPr="009339A3">
        <w:rPr>
          <w:sz w:val="28"/>
          <w:szCs w:val="28"/>
        </w:rPr>
        <w:t xml:space="preserve"> В Италии наступил невиданный расцвет искусства, который явился как бы от</w:t>
      </w:r>
      <w:r w:rsidRPr="009339A3">
        <w:rPr>
          <w:sz w:val="28"/>
          <w:szCs w:val="28"/>
        </w:rPr>
        <w:softHyphen/>
        <w:t>блеском классической. Как в Византии, так и в средневековой Европе художник почитался ремесленником и сам скромно считал себя таковым; его место было на низших ступенях социальной иерархии, и личность его стушевыва</w:t>
      </w:r>
      <w:r w:rsidRPr="009339A3">
        <w:rPr>
          <w:sz w:val="28"/>
          <w:szCs w:val="28"/>
        </w:rPr>
        <w:softHyphen/>
        <w:t xml:space="preserve">лась перед заказчиком, церковью или светской властью. </w:t>
      </w:r>
      <w:r w:rsidRPr="00527E93">
        <w:rPr>
          <w:b/>
          <w:i/>
          <w:sz w:val="28"/>
          <w:szCs w:val="28"/>
        </w:rPr>
        <w:t>Тво</w:t>
      </w:r>
      <w:r w:rsidRPr="00527E93">
        <w:rPr>
          <w:b/>
          <w:i/>
          <w:sz w:val="28"/>
          <w:szCs w:val="28"/>
        </w:rPr>
        <w:softHyphen/>
        <w:t>рить по-своему каждому художнику стало возможным лишь со времен Возрождения, когда человеческая личность была высоко вознесена в общем сознании и творческая индивиду</w:t>
      </w:r>
      <w:r w:rsidRPr="00527E93">
        <w:rPr>
          <w:b/>
          <w:i/>
          <w:sz w:val="28"/>
          <w:szCs w:val="28"/>
        </w:rPr>
        <w:softHyphen/>
        <w:t>альность художника стала привлекать внимание всех, кого радовало его искусство</w:t>
      </w:r>
      <w:r w:rsidRPr="009339A3">
        <w:rPr>
          <w:sz w:val="28"/>
          <w:szCs w:val="28"/>
        </w:rPr>
        <w:t>. Именно в эту эпоху безличное, по</w:t>
      </w:r>
      <w:r w:rsidRPr="009339A3">
        <w:rPr>
          <w:sz w:val="28"/>
          <w:szCs w:val="28"/>
        </w:rPr>
        <w:softHyphen/>
        <w:t>корное общей единой направленности цеховое мастерство ус</w:t>
      </w:r>
      <w:r w:rsidRPr="009339A3">
        <w:rPr>
          <w:sz w:val="28"/>
          <w:szCs w:val="28"/>
        </w:rPr>
        <w:softHyphen/>
        <w:t xml:space="preserve">тупило место индивидуальному творчеству. </w:t>
      </w:r>
      <w:r w:rsidRPr="00527E93">
        <w:rPr>
          <w:b/>
          <w:i/>
          <w:sz w:val="28"/>
          <w:szCs w:val="28"/>
        </w:rPr>
        <w:t>В это время не существовало разделения искусства на собственно искусство и искусство прикладное</w:t>
      </w:r>
      <w:r w:rsidRPr="009339A3">
        <w:rPr>
          <w:sz w:val="28"/>
          <w:szCs w:val="28"/>
        </w:rPr>
        <w:t>. Органиче</w:t>
      </w:r>
      <w:r w:rsidRPr="009339A3">
        <w:rPr>
          <w:sz w:val="28"/>
          <w:szCs w:val="28"/>
        </w:rPr>
        <w:softHyphen/>
        <w:t>ская связь технического творчества с художественным была характерным признаком Ренессанса и определяла особенно</w:t>
      </w:r>
      <w:r w:rsidRPr="009339A3">
        <w:rPr>
          <w:sz w:val="28"/>
          <w:szCs w:val="28"/>
        </w:rPr>
        <w:softHyphen/>
        <w:t>сти формообразования всей предметной среды. В это время формообразование носит уже рациональный, планомерный характер. Предметы зарождаются сначала на бумаге, в виде проектов, и лишь затем по этим проектам выполняются в ма</w:t>
      </w:r>
      <w:r w:rsidRPr="009339A3">
        <w:rPr>
          <w:sz w:val="28"/>
          <w:szCs w:val="28"/>
        </w:rPr>
        <w:softHyphen/>
        <w:t xml:space="preserve">териале. В своем трактате </w:t>
      </w:r>
      <w:r>
        <w:rPr>
          <w:sz w:val="28"/>
          <w:szCs w:val="28"/>
        </w:rPr>
        <w:t xml:space="preserve">«О зодчестве» </w:t>
      </w:r>
      <w:r w:rsidRPr="00527E93">
        <w:rPr>
          <w:b/>
          <w:i/>
          <w:sz w:val="28"/>
          <w:szCs w:val="28"/>
        </w:rPr>
        <w:t>Леон Батиста Альберти (1404—1472) сформулировал эстетическое кредо эпохи Возрождения — синтез красоты и пользы</w:t>
      </w:r>
      <w:r w:rsidRPr="009339A3">
        <w:rPr>
          <w:sz w:val="28"/>
          <w:szCs w:val="28"/>
        </w:rPr>
        <w:t>. Основная идея произведения, а также и главное требование к каждому сози</w:t>
      </w:r>
      <w:r w:rsidRPr="009339A3">
        <w:rPr>
          <w:sz w:val="28"/>
          <w:szCs w:val="28"/>
        </w:rPr>
        <w:softHyphen/>
        <w:t>даемому объекту у Альберти — органичное соединение красо</w:t>
      </w:r>
      <w:r w:rsidRPr="009339A3">
        <w:rPr>
          <w:sz w:val="28"/>
          <w:szCs w:val="28"/>
        </w:rPr>
        <w:softHyphen/>
        <w:t>ты и пользы, в котором польза осмысливает красоту, а красо</w:t>
      </w:r>
      <w:r w:rsidRPr="009339A3">
        <w:rPr>
          <w:sz w:val="28"/>
          <w:szCs w:val="28"/>
        </w:rPr>
        <w:softHyphen/>
        <w:t>та одухотворяет пользу. Для эстетики второй половины XVI в. характерна идея противопоставления замысла произведения его художественному воплощению. Возникают понятия худо</w:t>
      </w:r>
      <w:r w:rsidRPr="009339A3">
        <w:rPr>
          <w:sz w:val="28"/>
          <w:szCs w:val="28"/>
        </w:rPr>
        <w:softHyphen/>
        <w:t>жественного своеобразия, необычайности замысла, артистич</w:t>
      </w:r>
      <w:r w:rsidRPr="009339A3">
        <w:rPr>
          <w:sz w:val="28"/>
          <w:szCs w:val="28"/>
        </w:rPr>
        <w:softHyphen/>
        <w:t>ности исполнения, подчеркивается роль фантазии и свободы творчества.</w:t>
      </w:r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left="20" w:right="20" w:firstLine="340"/>
        <w:rPr>
          <w:sz w:val="28"/>
          <w:szCs w:val="28"/>
        </w:rPr>
      </w:pPr>
      <w:r w:rsidRPr="009339A3">
        <w:rPr>
          <w:rStyle w:val="9105pt"/>
          <w:sz w:val="28"/>
          <w:szCs w:val="28"/>
        </w:rPr>
        <w:t>Орнамент.</w:t>
      </w:r>
      <w:r w:rsidRPr="009339A3">
        <w:rPr>
          <w:sz w:val="28"/>
          <w:szCs w:val="28"/>
        </w:rPr>
        <w:t xml:space="preserve"> Свойственный ренессансному искусству инди</w:t>
      </w:r>
      <w:r w:rsidRPr="009339A3">
        <w:rPr>
          <w:sz w:val="28"/>
          <w:szCs w:val="28"/>
        </w:rPr>
        <w:softHyphen/>
        <w:t>видуализм в контексте орнамента проявляется специфически, путем предельного усиления того личностного начала, которое было присуще римскому декору. Вследствие этого орнамент приобретает характер совершенно самодостаточный, становит</w:t>
      </w:r>
      <w:r w:rsidRPr="009339A3">
        <w:rPr>
          <w:sz w:val="28"/>
          <w:szCs w:val="28"/>
        </w:rPr>
        <w:softHyphen/>
        <w:t>ся замкнутым в себе смысловым пространством, имеющим свои логические закономерности взаимодействий его элемен</w:t>
      </w:r>
      <w:r w:rsidRPr="009339A3">
        <w:rPr>
          <w:sz w:val="28"/>
          <w:szCs w:val="28"/>
        </w:rPr>
        <w:softHyphen/>
        <w:t>тов. В то же время художественная самостоятельность орна</w:t>
      </w:r>
      <w:r w:rsidRPr="009339A3">
        <w:rPr>
          <w:sz w:val="28"/>
          <w:szCs w:val="28"/>
        </w:rPr>
        <w:softHyphen/>
        <w:t xml:space="preserve">мента порождает необычайное разнообразие конкретных решений, мотивов. Он чрезвычайно насыщен по колориту, приобретает качества повышенной живописности, </w:t>
      </w:r>
      <w:r w:rsidRPr="009339A3">
        <w:rPr>
          <w:sz w:val="28"/>
          <w:szCs w:val="28"/>
        </w:rPr>
        <w:lastRenderedPageBreak/>
        <w:t>реалистич</w:t>
      </w:r>
      <w:r w:rsidRPr="009339A3">
        <w:rPr>
          <w:sz w:val="28"/>
          <w:szCs w:val="28"/>
        </w:rPr>
        <w:softHyphen/>
        <w:t>ности, находясь под сильным влиянием изобразительного искусства. В композиционных структурах господствуют спо</w:t>
      </w:r>
      <w:r w:rsidRPr="009339A3">
        <w:rPr>
          <w:sz w:val="28"/>
          <w:szCs w:val="28"/>
        </w:rPr>
        <w:softHyphen/>
        <w:t>койные, уравновешенные горизонтально-линейные и верти</w:t>
      </w:r>
      <w:r w:rsidRPr="009339A3">
        <w:rPr>
          <w:sz w:val="28"/>
          <w:szCs w:val="28"/>
        </w:rPr>
        <w:softHyphen/>
        <w:t>кальные мотивы, а также полуциркульные, украшавшие мно</w:t>
      </w:r>
      <w:r w:rsidRPr="009339A3">
        <w:rPr>
          <w:sz w:val="28"/>
          <w:szCs w:val="28"/>
        </w:rPr>
        <w:softHyphen/>
        <w:t xml:space="preserve">гочисленные тимпаны. В содержательном смысле ренессансный орнамент соединил и образно переосмыслил три главных компонента: римский, арабо-мусульманский и готический, </w:t>
      </w:r>
      <w:proofErr w:type="gramStart"/>
      <w:r w:rsidRPr="009339A3">
        <w:rPr>
          <w:sz w:val="28"/>
          <w:szCs w:val="28"/>
        </w:rPr>
        <w:t>из</w:t>
      </w:r>
      <w:proofErr w:type="gramEnd"/>
      <w:r w:rsidRPr="009339A3">
        <w:rPr>
          <w:sz w:val="28"/>
          <w:szCs w:val="28"/>
        </w:rPr>
        <w:t xml:space="preserve"> которых римский был основным, стилистически определяю</w:t>
      </w:r>
      <w:r w:rsidRPr="009339A3">
        <w:rPr>
          <w:sz w:val="28"/>
          <w:szCs w:val="28"/>
        </w:rPr>
        <w:softHyphen/>
        <w:t>щим. Наиболее характерным типом декора эпохи Возрожде</w:t>
      </w:r>
      <w:r w:rsidRPr="009339A3">
        <w:rPr>
          <w:sz w:val="28"/>
          <w:szCs w:val="28"/>
        </w:rPr>
        <w:softHyphen/>
        <w:t>ния является так называемый гротеск (от слова «грот»), полу</w:t>
      </w:r>
      <w:r w:rsidRPr="009339A3">
        <w:rPr>
          <w:sz w:val="28"/>
          <w:szCs w:val="28"/>
        </w:rPr>
        <w:softHyphen/>
        <w:t>чивший свое наименование в связи с тем, что художники соз</w:t>
      </w:r>
      <w:r w:rsidRPr="009339A3">
        <w:rPr>
          <w:sz w:val="28"/>
          <w:szCs w:val="28"/>
        </w:rPr>
        <w:softHyphen/>
        <w:t xml:space="preserve">давали его, изучая искусство древних римлян в раскопках. Влияние изобразительного искусства ярко проявилось и в том, что при всей </w:t>
      </w:r>
      <w:proofErr w:type="spellStart"/>
      <w:r w:rsidRPr="009339A3">
        <w:rPr>
          <w:sz w:val="28"/>
          <w:szCs w:val="28"/>
        </w:rPr>
        <w:t>раппортности</w:t>
      </w:r>
      <w:proofErr w:type="spellEnd"/>
      <w:r w:rsidRPr="009339A3">
        <w:rPr>
          <w:sz w:val="28"/>
          <w:szCs w:val="28"/>
        </w:rPr>
        <w:t>, ясном симметрическом построе</w:t>
      </w:r>
      <w:r w:rsidRPr="009339A3">
        <w:rPr>
          <w:sz w:val="28"/>
          <w:szCs w:val="28"/>
        </w:rPr>
        <w:softHyphen/>
        <w:t>нии композиций, имеют место черты индивидуальности ис</w:t>
      </w:r>
      <w:r w:rsidRPr="009339A3">
        <w:rPr>
          <w:sz w:val="28"/>
          <w:szCs w:val="28"/>
        </w:rPr>
        <w:softHyphen/>
        <w:t>полнения конкретных элементов. Орнамент Ренессанса, нахо</w:t>
      </w:r>
      <w:r w:rsidRPr="009339A3">
        <w:rPr>
          <w:sz w:val="28"/>
          <w:szCs w:val="28"/>
        </w:rPr>
        <w:softHyphen/>
        <w:t>дившийся под большим влиянием изобразительного искусст</w:t>
      </w:r>
      <w:r w:rsidRPr="009339A3">
        <w:rPr>
          <w:sz w:val="28"/>
          <w:szCs w:val="28"/>
        </w:rPr>
        <w:softHyphen/>
        <w:t>ва, отчетливо выразил еще одну существенную сторону культуры эпохи, касающуюся ее нравственного состояния. В орнаменте наблюдается заметное вторжение эротического начала, характерного для «большого» искусства Возрождения. Также в орнаменте этой эпохи часто дает о себе знать и пря</w:t>
      </w:r>
      <w:r w:rsidRPr="009339A3">
        <w:rPr>
          <w:sz w:val="28"/>
          <w:szCs w:val="28"/>
        </w:rPr>
        <w:softHyphen/>
        <w:t>мое влияние арабо-мусульманского искусства, в тесном сосед</w:t>
      </w:r>
      <w:r w:rsidRPr="009339A3">
        <w:rPr>
          <w:sz w:val="28"/>
          <w:szCs w:val="28"/>
        </w:rPr>
        <w:softHyphen/>
        <w:t>стве с которым развивалась культура Ренессанса. Это влияние особенно характерно для более позднего периода Ренессанса, когда античные традиции в культуре начинают ослабевать. Де</w:t>
      </w:r>
      <w:r w:rsidRPr="009339A3">
        <w:rPr>
          <w:sz w:val="28"/>
          <w:szCs w:val="28"/>
        </w:rPr>
        <w:softHyphen/>
        <w:t xml:space="preserve">кор теряет свою </w:t>
      </w:r>
      <w:proofErr w:type="spellStart"/>
      <w:r w:rsidRPr="009339A3">
        <w:rPr>
          <w:sz w:val="28"/>
          <w:szCs w:val="28"/>
        </w:rPr>
        <w:t>проантичную</w:t>
      </w:r>
      <w:proofErr w:type="spellEnd"/>
      <w:r w:rsidRPr="009339A3">
        <w:rPr>
          <w:sz w:val="28"/>
          <w:szCs w:val="28"/>
        </w:rPr>
        <w:t xml:space="preserve"> ясность, становится более слож</w:t>
      </w:r>
      <w:r w:rsidRPr="009339A3">
        <w:rPr>
          <w:sz w:val="28"/>
          <w:szCs w:val="28"/>
        </w:rPr>
        <w:softHyphen/>
        <w:t>ным и насыщенным. Часто это насыщение достигается за счет заполнения свободного фона арабесковым мотивом, который сразу же придает орнаменту «ковровый» вид.</w:t>
      </w:r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left="20" w:right="20" w:firstLine="360"/>
        <w:rPr>
          <w:sz w:val="28"/>
          <w:szCs w:val="28"/>
        </w:rPr>
      </w:pPr>
      <w:r w:rsidRPr="009339A3">
        <w:rPr>
          <w:sz w:val="28"/>
          <w:szCs w:val="28"/>
        </w:rPr>
        <w:t>В эпоху Ренессанса в итальянский быт глубоко проникло настойчивое, упорное желание вмонтировать жизнь в воз</w:t>
      </w:r>
      <w:r w:rsidRPr="009339A3">
        <w:rPr>
          <w:sz w:val="28"/>
          <w:szCs w:val="28"/>
        </w:rPr>
        <w:softHyphen/>
        <w:t>можно более красивую оправу. Это и лекарственные сосуды самой разнообразной формы, которые украшали аптеки дворцов и монастырей, огромные блюда и тарелки, которые выставлялись и в открытых буфетах, и во дворцах. Вся эта ут</w:t>
      </w:r>
      <w:r w:rsidRPr="009339A3">
        <w:rPr>
          <w:sz w:val="28"/>
          <w:szCs w:val="28"/>
        </w:rPr>
        <w:softHyphen/>
        <w:t>варь изготавливалась в ряде городов, каждый из которых сла</w:t>
      </w:r>
      <w:r w:rsidRPr="009339A3">
        <w:rPr>
          <w:sz w:val="28"/>
          <w:szCs w:val="28"/>
        </w:rPr>
        <w:softHyphen/>
        <w:t xml:space="preserve">вился своей особой манерой, — Фаэнце, Сиене, </w:t>
      </w:r>
      <w:proofErr w:type="spellStart"/>
      <w:r w:rsidRPr="009339A3">
        <w:rPr>
          <w:sz w:val="28"/>
          <w:szCs w:val="28"/>
        </w:rPr>
        <w:t>Кастел</w:t>
      </w:r>
      <w:proofErr w:type="gramStart"/>
      <w:r w:rsidRPr="009339A3">
        <w:rPr>
          <w:sz w:val="28"/>
          <w:szCs w:val="28"/>
        </w:rPr>
        <w:t>ь</w:t>
      </w:r>
      <w:proofErr w:type="spellEnd"/>
      <w:r w:rsidRPr="009339A3">
        <w:rPr>
          <w:sz w:val="28"/>
          <w:szCs w:val="28"/>
        </w:rPr>
        <w:t>-</w:t>
      </w:r>
      <w:proofErr w:type="gramEnd"/>
      <w:r w:rsidRPr="009339A3">
        <w:rPr>
          <w:sz w:val="28"/>
          <w:szCs w:val="28"/>
        </w:rPr>
        <w:t xml:space="preserve"> </w:t>
      </w:r>
      <w:proofErr w:type="spellStart"/>
      <w:r w:rsidRPr="009339A3">
        <w:rPr>
          <w:sz w:val="28"/>
          <w:szCs w:val="28"/>
        </w:rPr>
        <w:t>Дуранте</w:t>
      </w:r>
      <w:proofErr w:type="spellEnd"/>
      <w:r w:rsidRPr="009339A3">
        <w:rPr>
          <w:sz w:val="28"/>
          <w:szCs w:val="28"/>
        </w:rPr>
        <w:t xml:space="preserve">, </w:t>
      </w:r>
      <w:proofErr w:type="spellStart"/>
      <w:r w:rsidRPr="009339A3">
        <w:rPr>
          <w:sz w:val="28"/>
          <w:szCs w:val="28"/>
        </w:rPr>
        <w:t>Деруте</w:t>
      </w:r>
      <w:proofErr w:type="spellEnd"/>
      <w:r w:rsidRPr="009339A3">
        <w:rPr>
          <w:sz w:val="28"/>
          <w:szCs w:val="28"/>
        </w:rPr>
        <w:t xml:space="preserve">, </w:t>
      </w:r>
      <w:proofErr w:type="spellStart"/>
      <w:r w:rsidRPr="009339A3">
        <w:rPr>
          <w:sz w:val="28"/>
          <w:szCs w:val="28"/>
        </w:rPr>
        <w:t>Губбио</w:t>
      </w:r>
      <w:proofErr w:type="spellEnd"/>
      <w:r w:rsidRPr="009339A3">
        <w:rPr>
          <w:sz w:val="28"/>
          <w:szCs w:val="28"/>
        </w:rPr>
        <w:t xml:space="preserve">, </w:t>
      </w:r>
      <w:proofErr w:type="spellStart"/>
      <w:r w:rsidRPr="009339A3">
        <w:rPr>
          <w:sz w:val="28"/>
          <w:szCs w:val="28"/>
        </w:rPr>
        <w:t>Урбино</w:t>
      </w:r>
      <w:proofErr w:type="spellEnd"/>
      <w:r w:rsidRPr="009339A3">
        <w:rPr>
          <w:sz w:val="28"/>
          <w:szCs w:val="28"/>
        </w:rPr>
        <w:t xml:space="preserve">. Ее расписывали известные художники, покрывали </w:t>
      </w:r>
      <w:proofErr w:type="gramStart"/>
      <w:r w:rsidRPr="009339A3">
        <w:rPr>
          <w:sz w:val="28"/>
          <w:szCs w:val="28"/>
        </w:rPr>
        <w:t>особым</w:t>
      </w:r>
      <w:proofErr w:type="gramEnd"/>
      <w:r w:rsidRPr="009339A3">
        <w:rPr>
          <w:sz w:val="28"/>
          <w:szCs w:val="28"/>
        </w:rPr>
        <w:t xml:space="preserve"> </w:t>
      </w:r>
      <w:proofErr w:type="spellStart"/>
      <w:r w:rsidRPr="009339A3">
        <w:rPr>
          <w:sz w:val="28"/>
          <w:szCs w:val="28"/>
        </w:rPr>
        <w:t>люстром</w:t>
      </w:r>
      <w:proofErr w:type="spellEnd"/>
      <w:r w:rsidRPr="009339A3">
        <w:rPr>
          <w:sz w:val="28"/>
          <w:szCs w:val="28"/>
        </w:rPr>
        <w:t>.</w:t>
      </w:r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left="20" w:right="20" w:firstLine="360"/>
        <w:rPr>
          <w:sz w:val="28"/>
          <w:szCs w:val="28"/>
        </w:rPr>
      </w:pPr>
      <w:r w:rsidRPr="009339A3">
        <w:rPr>
          <w:rStyle w:val="9105pt"/>
          <w:sz w:val="28"/>
          <w:szCs w:val="28"/>
        </w:rPr>
        <w:t>Керамика.</w:t>
      </w:r>
      <w:r w:rsidRPr="009339A3">
        <w:rPr>
          <w:sz w:val="28"/>
          <w:szCs w:val="28"/>
        </w:rPr>
        <w:t xml:space="preserve"> На интенсивное развитие керамики в эпоху Воз</w:t>
      </w:r>
      <w:r w:rsidRPr="009339A3">
        <w:rPr>
          <w:sz w:val="28"/>
          <w:szCs w:val="28"/>
        </w:rPr>
        <w:softHyphen/>
        <w:t>рождения повлияли керамические изделия из арабских стран, особенно из мавританской части Испании. Под влиянием ис</w:t>
      </w:r>
      <w:r w:rsidRPr="009339A3">
        <w:rPr>
          <w:sz w:val="28"/>
          <w:szCs w:val="28"/>
        </w:rPr>
        <w:softHyphen/>
        <w:t>панской керамики с оловянной глазурью в конце XIV в. в Италии стало развиваться производство подобных изделий, но уже под названием «майолика». В свою очередь, итальянская майолика оказала немалое влияние на развитие керамического промысла Германии XV в., а также Франции XVI—XVIII вв., где она стала называться «фаянс». Другим технологическим видом керамики того времени была каменная масса. Первен</w:t>
      </w:r>
      <w:r w:rsidRPr="009339A3">
        <w:rPr>
          <w:sz w:val="28"/>
          <w:szCs w:val="28"/>
        </w:rPr>
        <w:softHyphen/>
        <w:t>ство в ее изобретении принадлежит немецким гончарам XIV в.</w:t>
      </w:r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left="20" w:right="20" w:firstLine="360"/>
        <w:rPr>
          <w:sz w:val="28"/>
          <w:szCs w:val="28"/>
        </w:rPr>
      </w:pPr>
      <w:r w:rsidRPr="00527E93">
        <w:rPr>
          <w:b/>
          <w:i/>
          <w:sz w:val="28"/>
          <w:szCs w:val="28"/>
        </w:rPr>
        <w:lastRenderedPageBreak/>
        <w:t>Италия же прославилась разнообразными и великолепны</w:t>
      </w:r>
      <w:r w:rsidRPr="00527E93">
        <w:rPr>
          <w:b/>
          <w:i/>
          <w:sz w:val="28"/>
          <w:szCs w:val="28"/>
        </w:rPr>
        <w:softHyphen/>
        <w:t>ми образцами майолик.</w:t>
      </w:r>
      <w:r w:rsidRPr="009339A3">
        <w:rPr>
          <w:sz w:val="28"/>
          <w:szCs w:val="28"/>
        </w:rPr>
        <w:t xml:space="preserve"> Вначале майоликами там называли только испанские фаянсы, импортированные в страну, но в XVI в. это наименование стало применяться и к итальянским фаянсам. </w:t>
      </w:r>
      <w:r w:rsidRPr="00527E93">
        <w:rPr>
          <w:b/>
          <w:i/>
          <w:sz w:val="28"/>
          <w:szCs w:val="28"/>
        </w:rPr>
        <w:t>Декоративность и утилитарность соедини</w:t>
      </w:r>
      <w:r w:rsidRPr="00527E93">
        <w:rPr>
          <w:b/>
          <w:i/>
          <w:sz w:val="28"/>
          <w:szCs w:val="28"/>
        </w:rPr>
        <w:softHyphen/>
        <w:t xml:space="preserve">лись в </w:t>
      </w:r>
      <w:proofErr w:type="spellStart"/>
      <w:r w:rsidRPr="00527E93">
        <w:rPr>
          <w:b/>
          <w:i/>
          <w:sz w:val="28"/>
          <w:szCs w:val="28"/>
        </w:rPr>
        <w:t>альбарелли</w:t>
      </w:r>
      <w:proofErr w:type="spellEnd"/>
      <w:r w:rsidRPr="00527E93">
        <w:rPr>
          <w:b/>
          <w:i/>
          <w:sz w:val="28"/>
          <w:szCs w:val="28"/>
        </w:rPr>
        <w:t xml:space="preserve"> — античных сосудах эпохи Возрождения</w:t>
      </w:r>
      <w:r w:rsidRPr="009339A3">
        <w:rPr>
          <w:sz w:val="28"/>
          <w:szCs w:val="28"/>
        </w:rPr>
        <w:t xml:space="preserve">. </w:t>
      </w:r>
      <w:r w:rsidRPr="009339A3">
        <w:rPr>
          <w:rStyle w:val="18TimesNewRoman11pt0pt"/>
          <w:sz w:val="28"/>
          <w:szCs w:val="28"/>
        </w:rPr>
        <w:t>Во главе майоликового производства Италии вна</w:t>
      </w:r>
      <w:r w:rsidRPr="009339A3">
        <w:rPr>
          <w:rStyle w:val="18TimesNewRoman11pt0pt"/>
          <w:sz w:val="28"/>
          <w:szCs w:val="28"/>
        </w:rPr>
        <w:softHyphen/>
        <w:t xml:space="preserve">чале стояли города Тосканы: Фаэнца, </w:t>
      </w:r>
      <w:proofErr w:type="spellStart"/>
      <w:r w:rsidRPr="009339A3">
        <w:rPr>
          <w:rStyle w:val="18TimesNewRoman11pt0pt"/>
          <w:sz w:val="28"/>
          <w:szCs w:val="28"/>
        </w:rPr>
        <w:t>Каффаджиоло</w:t>
      </w:r>
      <w:proofErr w:type="spellEnd"/>
      <w:r w:rsidRPr="009339A3">
        <w:rPr>
          <w:rStyle w:val="18TimesNewRoman11pt0pt"/>
          <w:sz w:val="28"/>
          <w:szCs w:val="28"/>
        </w:rPr>
        <w:t xml:space="preserve"> и Сиена. Мастерская </w:t>
      </w:r>
      <w:proofErr w:type="spellStart"/>
      <w:r w:rsidRPr="009339A3">
        <w:rPr>
          <w:rStyle w:val="18TimesNewRoman11pt0pt"/>
          <w:sz w:val="28"/>
          <w:szCs w:val="28"/>
        </w:rPr>
        <w:t>Каффаджиоло</w:t>
      </w:r>
      <w:proofErr w:type="spellEnd"/>
      <w:r w:rsidRPr="009339A3">
        <w:rPr>
          <w:rStyle w:val="18TimesNewRoman11pt0pt"/>
          <w:sz w:val="28"/>
          <w:szCs w:val="28"/>
        </w:rPr>
        <w:t xml:space="preserve"> была своего рода придворной мануфактурой Медичи, выпускавшей большие тарелки и блюда. Самостоя</w:t>
      </w:r>
      <w:r w:rsidRPr="009339A3">
        <w:rPr>
          <w:rStyle w:val="18TimesNewRoman11pt0pt"/>
          <w:sz w:val="28"/>
          <w:szCs w:val="28"/>
        </w:rPr>
        <w:softHyphen/>
        <w:t xml:space="preserve">тельным путем шла Сиена: помимо утвари там делали еще </w:t>
      </w:r>
      <w:r>
        <w:rPr>
          <w:rStyle w:val="18TimesNewRoman11pt0pt"/>
          <w:sz w:val="28"/>
          <w:szCs w:val="28"/>
        </w:rPr>
        <w:t>и изразцовые полы. В</w:t>
      </w:r>
      <w:r w:rsidRPr="009339A3">
        <w:rPr>
          <w:rStyle w:val="18TimesNewRoman11pt0pt"/>
          <w:sz w:val="28"/>
          <w:szCs w:val="28"/>
        </w:rPr>
        <w:t xml:space="preserve"> XVI в. прославились и фаянсы Венеции, покрытые уни</w:t>
      </w:r>
      <w:r w:rsidRPr="009339A3">
        <w:rPr>
          <w:rStyle w:val="18TimesNewRoman11pt0pt"/>
          <w:sz w:val="28"/>
          <w:szCs w:val="28"/>
        </w:rPr>
        <w:softHyphen/>
        <w:t>кальной глазурью «</w:t>
      </w:r>
      <w:proofErr w:type="spellStart"/>
      <w:r w:rsidRPr="009339A3">
        <w:rPr>
          <w:rStyle w:val="18TimesNewRoman11pt0pt"/>
          <w:sz w:val="28"/>
          <w:szCs w:val="28"/>
        </w:rPr>
        <w:t>смальтино</w:t>
      </w:r>
      <w:proofErr w:type="spellEnd"/>
      <w:r w:rsidRPr="009339A3">
        <w:rPr>
          <w:rStyle w:val="18TimesNewRoman11pt0pt"/>
          <w:sz w:val="28"/>
          <w:szCs w:val="28"/>
        </w:rPr>
        <w:t>» (</w:t>
      </w:r>
      <w:proofErr w:type="spellStart"/>
      <w:r w:rsidRPr="009339A3">
        <w:rPr>
          <w:rStyle w:val="18TimesNewRoman11pt0pt"/>
          <w:sz w:val="28"/>
          <w:szCs w:val="28"/>
        </w:rPr>
        <w:t>smaltino</w:t>
      </w:r>
      <w:proofErr w:type="spellEnd"/>
      <w:r w:rsidRPr="009339A3">
        <w:rPr>
          <w:rStyle w:val="18TimesNewRoman11pt0pt"/>
          <w:sz w:val="28"/>
          <w:szCs w:val="28"/>
        </w:rPr>
        <w:t>). С Флоренцией свя</w:t>
      </w:r>
      <w:r w:rsidRPr="009339A3">
        <w:rPr>
          <w:rStyle w:val="18TimesNewRoman11pt0pt"/>
          <w:sz w:val="28"/>
          <w:szCs w:val="28"/>
        </w:rPr>
        <w:softHyphen/>
        <w:t xml:space="preserve">зана деятельность </w:t>
      </w:r>
      <w:proofErr w:type="spellStart"/>
      <w:r w:rsidRPr="009339A3">
        <w:rPr>
          <w:rStyle w:val="18TimesNewRoman11pt0pt"/>
          <w:sz w:val="28"/>
          <w:szCs w:val="28"/>
        </w:rPr>
        <w:t>керамиста</w:t>
      </w:r>
      <w:proofErr w:type="spellEnd"/>
      <w:r w:rsidRPr="009339A3">
        <w:rPr>
          <w:rStyle w:val="18TimesNewRoman11pt0pt"/>
          <w:sz w:val="28"/>
          <w:szCs w:val="28"/>
        </w:rPr>
        <w:t xml:space="preserve"> Луки </w:t>
      </w:r>
      <w:proofErr w:type="spellStart"/>
      <w:r w:rsidRPr="009339A3">
        <w:rPr>
          <w:rStyle w:val="18TimesNewRoman11pt0pt"/>
          <w:sz w:val="28"/>
          <w:szCs w:val="28"/>
        </w:rPr>
        <w:t>делла</w:t>
      </w:r>
      <w:proofErr w:type="spellEnd"/>
      <w:r w:rsidRPr="009339A3">
        <w:rPr>
          <w:rStyle w:val="18TimesNewRoman11pt0pt"/>
          <w:sz w:val="28"/>
          <w:szCs w:val="28"/>
        </w:rPr>
        <w:t xml:space="preserve"> </w:t>
      </w:r>
      <w:proofErr w:type="spellStart"/>
      <w:r w:rsidRPr="009339A3">
        <w:rPr>
          <w:rStyle w:val="18TimesNewRoman11pt0pt"/>
          <w:sz w:val="28"/>
          <w:szCs w:val="28"/>
        </w:rPr>
        <w:t>Роббиа</w:t>
      </w:r>
      <w:proofErr w:type="spellEnd"/>
      <w:r w:rsidRPr="009339A3">
        <w:rPr>
          <w:rStyle w:val="18TimesNewRoman11pt0pt"/>
          <w:sz w:val="28"/>
          <w:szCs w:val="28"/>
        </w:rPr>
        <w:t xml:space="preserve"> (1399 или 1400—1482). Он первым употребил технику глазурования в круглой скульптуре и рельефах.</w:t>
      </w:r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left="20" w:right="20" w:firstLine="340"/>
        <w:rPr>
          <w:sz w:val="28"/>
          <w:szCs w:val="28"/>
        </w:rPr>
      </w:pPr>
      <w:r w:rsidRPr="00527E93">
        <w:rPr>
          <w:b/>
          <w:i/>
          <w:sz w:val="28"/>
          <w:szCs w:val="28"/>
        </w:rPr>
        <w:t>Во Франции производство фаянса в XVI в. связывается, в первую очередь, с мастерской Сен-</w:t>
      </w:r>
      <w:proofErr w:type="spellStart"/>
      <w:r w:rsidRPr="00527E93">
        <w:rPr>
          <w:b/>
          <w:i/>
          <w:sz w:val="28"/>
          <w:szCs w:val="28"/>
        </w:rPr>
        <w:t>Поршера</w:t>
      </w:r>
      <w:proofErr w:type="spellEnd"/>
      <w:r w:rsidRPr="009339A3">
        <w:rPr>
          <w:sz w:val="28"/>
          <w:szCs w:val="28"/>
        </w:rPr>
        <w:t>, производившей высококачественные изделия (известные также как «фаянсы Генриха II») цвета слоновой кости из очень чистой и тонкой глины. Символом французского фаянса по праву счита</w:t>
      </w:r>
      <w:r w:rsidRPr="009339A3">
        <w:rPr>
          <w:sz w:val="28"/>
          <w:szCs w:val="28"/>
        </w:rPr>
        <w:softHyphen/>
        <w:t xml:space="preserve">ются изделия Бернара </w:t>
      </w:r>
      <w:proofErr w:type="spellStart"/>
      <w:r w:rsidRPr="009339A3">
        <w:rPr>
          <w:sz w:val="28"/>
          <w:szCs w:val="28"/>
        </w:rPr>
        <w:t>Палисси</w:t>
      </w:r>
      <w:proofErr w:type="spellEnd"/>
      <w:r w:rsidRPr="009339A3">
        <w:rPr>
          <w:sz w:val="28"/>
          <w:szCs w:val="28"/>
        </w:rPr>
        <w:t xml:space="preserve"> (около 1510—1589 или 1590). Он разработал собственную рецептуру белой эмали и создал многочисленные декоративные произведения, выдержанные как в натуралистическом, так и в мифологическом духе. Од</w:t>
      </w:r>
      <w:r w:rsidRPr="009339A3">
        <w:rPr>
          <w:sz w:val="28"/>
          <w:szCs w:val="28"/>
        </w:rPr>
        <w:softHyphen/>
        <w:t>новременно во Франции развивается и другая технология — обжиг при низкой температуре с росписью по предваритель</w:t>
      </w:r>
      <w:r w:rsidRPr="009339A3">
        <w:rPr>
          <w:sz w:val="28"/>
          <w:szCs w:val="28"/>
        </w:rPr>
        <w:softHyphen/>
        <w:t>но обожженной глазури.</w:t>
      </w:r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left="20" w:right="20" w:firstLine="360"/>
        <w:rPr>
          <w:sz w:val="28"/>
          <w:szCs w:val="28"/>
        </w:rPr>
      </w:pPr>
      <w:r w:rsidRPr="009339A3">
        <w:rPr>
          <w:rStyle w:val="9105pt"/>
          <w:sz w:val="28"/>
          <w:szCs w:val="28"/>
        </w:rPr>
        <w:t>Дерево.</w:t>
      </w:r>
      <w:r w:rsidRPr="009339A3">
        <w:rPr>
          <w:sz w:val="28"/>
          <w:szCs w:val="28"/>
        </w:rPr>
        <w:t xml:space="preserve"> Большой интерес представляет ренессансная ме</w:t>
      </w:r>
      <w:r w:rsidRPr="009339A3">
        <w:rPr>
          <w:sz w:val="28"/>
          <w:szCs w:val="28"/>
        </w:rPr>
        <w:softHyphen/>
        <w:t>бель. Ее характеризуют четкая форма, ясное построение и ак</w:t>
      </w:r>
      <w:r w:rsidRPr="009339A3">
        <w:rPr>
          <w:sz w:val="28"/>
          <w:szCs w:val="28"/>
        </w:rPr>
        <w:softHyphen/>
        <w:t>тивное использование в оформлении архитектурных элемен</w:t>
      </w:r>
      <w:r w:rsidRPr="009339A3">
        <w:rPr>
          <w:sz w:val="28"/>
          <w:szCs w:val="28"/>
        </w:rPr>
        <w:softHyphen/>
        <w:t>тов</w:t>
      </w:r>
      <w:r w:rsidRPr="00527E93">
        <w:rPr>
          <w:b/>
          <w:i/>
          <w:sz w:val="28"/>
          <w:szCs w:val="28"/>
        </w:rPr>
        <w:t>. Корпусная мебель решается как архитектурное сооруже</w:t>
      </w:r>
      <w:r w:rsidRPr="00527E93">
        <w:rPr>
          <w:b/>
          <w:i/>
          <w:sz w:val="28"/>
          <w:szCs w:val="28"/>
        </w:rPr>
        <w:softHyphen/>
        <w:t xml:space="preserve">ние, как </w:t>
      </w:r>
      <w:proofErr w:type="gramStart"/>
      <w:r w:rsidRPr="00527E93">
        <w:rPr>
          <w:b/>
          <w:i/>
          <w:sz w:val="28"/>
          <w:szCs w:val="28"/>
        </w:rPr>
        <w:t>миниатюрный</w:t>
      </w:r>
      <w:proofErr w:type="gramEnd"/>
      <w:r w:rsidRPr="00527E93">
        <w:rPr>
          <w:b/>
          <w:i/>
          <w:sz w:val="28"/>
          <w:szCs w:val="28"/>
        </w:rPr>
        <w:t xml:space="preserve"> палаццо с колонками, пилястрами, карнизами, фронтонами. Такую составленную из архитектур</w:t>
      </w:r>
      <w:r w:rsidRPr="00527E93">
        <w:rPr>
          <w:b/>
          <w:i/>
          <w:sz w:val="28"/>
          <w:szCs w:val="28"/>
        </w:rPr>
        <w:softHyphen/>
        <w:t>ных элементов мебель, в которой каждая часть является са</w:t>
      </w:r>
      <w:r w:rsidRPr="00527E93">
        <w:rPr>
          <w:b/>
          <w:i/>
          <w:sz w:val="28"/>
          <w:szCs w:val="28"/>
        </w:rPr>
        <w:softHyphen/>
        <w:t>мостоятельной, независимой формой, называют архитекто</w:t>
      </w:r>
      <w:r w:rsidRPr="00527E93">
        <w:rPr>
          <w:b/>
          <w:i/>
          <w:sz w:val="28"/>
          <w:szCs w:val="28"/>
        </w:rPr>
        <w:softHyphen/>
        <w:t>нической.</w:t>
      </w:r>
      <w:r w:rsidRPr="009339A3">
        <w:rPr>
          <w:sz w:val="28"/>
          <w:szCs w:val="28"/>
        </w:rPr>
        <w:t xml:space="preserve"> Композиции строятся на красоте пропорций, чис</w:t>
      </w:r>
      <w:r w:rsidRPr="009339A3">
        <w:rPr>
          <w:sz w:val="28"/>
          <w:szCs w:val="28"/>
        </w:rPr>
        <w:softHyphen/>
        <w:t>тоте контуров, ясности силуэта изделий. Развитие мебельного производства Ренессанса способствовало изобретению станка для выработки тонких листов древесины (фанеры). Оно от</w:t>
      </w:r>
      <w:r w:rsidRPr="009339A3">
        <w:rPr>
          <w:sz w:val="28"/>
          <w:szCs w:val="28"/>
        </w:rPr>
        <w:softHyphen/>
        <w:t>крыло путь для широкого распространения техники фанеро</w:t>
      </w:r>
      <w:r w:rsidRPr="009339A3">
        <w:rPr>
          <w:sz w:val="28"/>
          <w:szCs w:val="28"/>
        </w:rPr>
        <w:softHyphen/>
        <w:t>вания, а вместе с ней приема украшения изделий мебели ин</w:t>
      </w:r>
      <w:r w:rsidRPr="009339A3">
        <w:rPr>
          <w:sz w:val="28"/>
          <w:szCs w:val="28"/>
        </w:rPr>
        <w:softHyphen/>
        <w:t>тарсией. Ярким образцом ранних декоративных решений мо</w:t>
      </w:r>
      <w:r w:rsidRPr="009339A3">
        <w:rPr>
          <w:sz w:val="28"/>
          <w:szCs w:val="28"/>
        </w:rPr>
        <w:softHyphen/>
        <w:t>гут служить флорентийские сундуки из ореха XV в. — наиболее нарядные и богатые предметы не слишком еще многочисленной комнатной обстановки того времени. Ос</w:t>
      </w:r>
      <w:r w:rsidRPr="009339A3">
        <w:rPr>
          <w:sz w:val="28"/>
          <w:szCs w:val="28"/>
        </w:rPr>
        <w:softHyphen/>
        <w:t>новной мотив орнамента располагался в центре прямоуголь</w:t>
      </w:r>
      <w:r w:rsidRPr="009339A3">
        <w:rPr>
          <w:sz w:val="28"/>
          <w:szCs w:val="28"/>
        </w:rPr>
        <w:softHyphen/>
        <w:t>ной резной рамки. Вначале для нее часто использовался мо</w:t>
      </w:r>
      <w:r w:rsidRPr="009339A3">
        <w:rPr>
          <w:sz w:val="28"/>
          <w:szCs w:val="28"/>
        </w:rPr>
        <w:softHyphen/>
        <w:t>тив характерной еще для Средневековья виноградной лозы, затем вливается античная архитектурная орнаментика — акантовый лист и акантовый завиток. Морская раковина так</w:t>
      </w:r>
      <w:r w:rsidRPr="009339A3">
        <w:rPr>
          <w:sz w:val="28"/>
          <w:szCs w:val="28"/>
        </w:rPr>
        <w:softHyphen/>
        <w:t>же заняла свое место в декоре Возрождения. Античность при</w:t>
      </w:r>
      <w:r w:rsidRPr="009339A3">
        <w:rPr>
          <w:sz w:val="28"/>
          <w:szCs w:val="28"/>
        </w:rPr>
        <w:softHyphen/>
        <w:t xml:space="preserve">несла в прикладное искусство не только отдельные мотивы, </w:t>
      </w:r>
      <w:r w:rsidRPr="009339A3">
        <w:rPr>
          <w:sz w:val="28"/>
          <w:szCs w:val="28"/>
        </w:rPr>
        <w:lastRenderedPageBreak/>
        <w:t>но и новые орнаментальные решения, порожденные новым восприятием классической архитектуры. Фигуры атлантов, кариатид, кронштейны, целые композиции, воспроизводя</w:t>
      </w:r>
      <w:r w:rsidRPr="009339A3">
        <w:rPr>
          <w:sz w:val="28"/>
          <w:szCs w:val="28"/>
        </w:rPr>
        <w:softHyphen/>
        <w:t>щие античные антаблементы с архитравом, фризом, карни</w:t>
      </w:r>
      <w:r w:rsidRPr="009339A3">
        <w:rPr>
          <w:sz w:val="28"/>
          <w:szCs w:val="28"/>
        </w:rPr>
        <w:softHyphen/>
        <w:t>зом, преображаются в декор.</w:t>
      </w:r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left="20" w:right="20" w:firstLine="360"/>
        <w:rPr>
          <w:sz w:val="28"/>
          <w:szCs w:val="28"/>
        </w:rPr>
      </w:pPr>
      <w:r w:rsidRPr="009339A3">
        <w:rPr>
          <w:rStyle w:val="9105pt"/>
          <w:sz w:val="28"/>
          <w:szCs w:val="28"/>
        </w:rPr>
        <w:t>Металл.</w:t>
      </w:r>
      <w:r w:rsidRPr="009339A3">
        <w:rPr>
          <w:sz w:val="28"/>
          <w:szCs w:val="28"/>
        </w:rPr>
        <w:t xml:space="preserve"> Несомненного развития в эпоху Возрождения достигли мастера-ювелиры. В этом также видны следы любви к античному искусству. В Древней Греции знаменитые </w:t>
      </w:r>
      <w:proofErr w:type="spellStart"/>
      <w:r w:rsidRPr="009339A3">
        <w:rPr>
          <w:sz w:val="28"/>
          <w:szCs w:val="28"/>
        </w:rPr>
        <w:t>архи</w:t>
      </w:r>
      <w:r w:rsidRPr="009339A3">
        <w:rPr>
          <w:sz w:val="28"/>
          <w:szCs w:val="28"/>
        </w:rPr>
        <w:softHyphen/>
        <w:t>гекторы</w:t>
      </w:r>
      <w:proofErr w:type="spellEnd"/>
      <w:r w:rsidRPr="009339A3">
        <w:rPr>
          <w:sz w:val="28"/>
          <w:szCs w:val="28"/>
        </w:rPr>
        <w:t>, скульпторы были виртуозами обработки драгоцен</w:t>
      </w:r>
      <w:r w:rsidRPr="009339A3">
        <w:rPr>
          <w:sz w:val="28"/>
          <w:szCs w:val="28"/>
        </w:rPr>
        <w:softHyphen/>
        <w:t>ных материалов. Мастерами эпохи Возрождения были созда</w:t>
      </w:r>
      <w:r w:rsidRPr="009339A3">
        <w:rPr>
          <w:sz w:val="28"/>
          <w:szCs w:val="28"/>
        </w:rPr>
        <w:softHyphen/>
        <w:t xml:space="preserve">ны великолепные изделия: серебряные сосуды с рельефными многофигурными сценами, подвески с эмалью на рельефе, резные камни. В этих произведениях ювелирного искусства исходные свойства драгоценных материалов отступают на задний план перед стремлением подчеркнуть изысканность обработки. Ювелирные и камнерезные изделия этого периода </w:t>
      </w:r>
      <w:r w:rsidR="0079152E">
        <w:rPr>
          <w:rStyle w:val="18TimesNewRoman9pt0pt"/>
          <w:sz w:val="28"/>
          <w:szCs w:val="28"/>
        </w:rPr>
        <w:t>и</w:t>
      </w:r>
      <w:r w:rsidRPr="009339A3">
        <w:rPr>
          <w:rStyle w:val="18TimesNewRoman11pt0pt"/>
          <w:sz w:val="28"/>
          <w:szCs w:val="28"/>
        </w:rPr>
        <w:t xml:space="preserve"> стиля отмечены завершенностью композиций, фантазией, а их отделка — тщательностью проработки. В эпоху правления Медичи расцветает камнерезное искусство и искусство фло</w:t>
      </w:r>
      <w:r w:rsidRPr="009339A3">
        <w:rPr>
          <w:rStyle w:val="18TimesNewRoman11pt0pt"/>
          <w:sz w:val="28"/>
          <w:szCs w:val="28"/>
        </w:rPr>
        <w:softHyphen/>
        <w:t>рентийской мозаики. Во</w:t>
      </w:r>
      <w:r>
        <w:rPr>
          <w:rStyle w:val="18TimesNewRoman11pt0pt"/>
          <w:sz w:val="28"/>
          <w:szCs w:val="28"/>
        </w:rPr>
        <w:t xml:space="preserve"> Франции прославилась школа </w:t>
      </w:r>
      <w:proofErr w:type="spellStart"/>
      <w:r>
        <w:rPr>
          <w:rStyle w:val="18TimesNewRoman11pt0pt"/>
          <w:sz w:val="28"/>
          <w:szCs w:val="28"/>
        </w:rPr>
        <w:t>ли</w:t>
      </w:r>
      <w:r w:rsidRPr="009339A3">
        <w:rPr>
          <w:rStyle w:val="18TimesNewRoman11pt0pt"/>
          <w:sz w:val="28"/>
          <w:szCs w:val="28"/>
        </w:rPr>
        <w:t>можской</w:t>
      </w:r>
      <w:proofErr w:type="spellEnd"/>
      <w:r w:rsidRPr="009339A3">
        <w:rPr>
          <w:rStyle w:val="18TimesNewRoman11pt0pt"/>
          <w:sz w:val="28"/>
          <w:szCs w:val="28"/>
        </w:rPr>
        <w:t xml:space="preserve"> эмали. </w:t>
      </w:r>
      <w:proofErr w:type="gramStart"/>
      <w:r w:rsidRPr="009339A3">
        <w:rPr>
          <w:rStyle w:val="18TimesNewRoman11pt0pt"/>
          <w:sz w:val="28"/>
          <w:szCs w:val="28"/>
        </w:rPr>
        <w:t>В Северной Европе, в частности, в Герма</w:t>
      </w:r>
      <w:r w:rsidRPr="009339A3">
        <w:rPr>
          <w:rStyle w:val="18TimesNewRoman11pt0pt"/>
          <w:sz w:val="28"/>
          <w:szCs w:val="28"/>
        </w:rPr>
        <w:softHyphen/>
        <w:t>нии, в ювелирных изделиях применяются, помимо драгоцен</w:t>
      </w:r>
      <w:r w:rsidRPr="009339A3">
        <w:rPr>
          <w:rStyle w:val="18TimesNewRoman11pt0pt"/>
          <w:sz w:val="28"/>
          <w:szCs w:val="28"/>
        </w:rPr>
        <w:softHyphen/>
        <w:t>ных камней, скорлупа кокосового и других экзотических орехов, страусовые яйца, раковины наутилусов.</w:t>
      </w:r>
      <w:proofErr w:type="gramEnd"/>
      <w:r w:rsidRPr="009339A3">
        <w:rPr>
          <w:rStyle w:val="18TimesNewRoman11pt0pt"/>
          <w:sz w:val="28"/>
          <w:szCs w:val="28"/>
        </w:rPr>
        <w:t xml:space="preserve"> Большой лю</w:t>
      </w:r>
      <w:r w:rsidRPr="009339A3">
        <w:rPr>
          <w:rStyle w:val="18TimesNewRoman11pt0pt"/>
          <w:sz w:val="28"/>
          <w:szCs w:val="28"/>
        </w:rPr>
        <w:softHyphen/>
        <w:t>бовью в Германии пользовались жемчуг и кораллы с перла</w:t>
      </w:r>
      <w:r w:rsidRPr="009339A3">
        <w:rPr>
          <w:rStyle w:val="18TimesNewRoman11pt0pt"/>
          <w:sz w:val="28"/>
          <w:szCs w:val="28"/>
        </w:rPr>
        <w:softHyphen/>
        <w:t>мутром.</w:t>
      </w:r>
    </w:p>
    <w:p w:rsidR="001C3B78" w:rsidRPr="009339A3" w:rsidRDefault="001C3B78" w:rsidP="001C3B78">
      <w:pPr>
        <w:pStyle w:val="90"/>
        <w:shd w:val="clear" w:color="auto" w:fill="auto"/>
        <w:spacing w:before="0" w:line="240" w:lineRule="auto"/>
        <w:ind w:left="20" w:right="20" w:firstLine="340"/>
        <w:rPr>
          <w:sz w:val="28"/>
          <w:szCs w:val="28"/>
        </w:rPr>
      </w:pPr>
      <w:r w:rsidRPr="009339A3">
        <w:rPr>
          <w:rStyle w:val="9105pt"/>
          <w:sz w:val="28"/>
          <w:szCs w:val="28"/>
        </w:rPr>
        <w:t>Стекло.</w:t>
      </w:r>
      <w:r w:rsidRPr="009339A3">
        <w:rPr>
          <w:sz w:val="28"/>
          <w:szCs w:val="28"/>
        </w:rPr>
        <w:t xml:space="preserve"> Не менее развивающимся промыслом эпохи Ре</w:t>
      </w:r>
      <w:r w:rsidRPr="009339A3">
        <w:rPr>
          <w:sz w:val="28"/>
          <w:szCs w:val="28"/>
        </w:rPr>
        <w:softHyphen/>
        <w:t>нессанса можно назвать стеклоделие. Одним из популярных центров этого вида творчества считается Венеция. Славу ве</w:t>
      </w:r>
      <w:r w:rsidRPr="009339A3">
        <w:rPr>
          <w:sz w:val="28"/>
          <w:szCs w:val="28"/>
        </w:rPr>
        <w:softHyphen/>
        <w:t>нецианского дутого стекла — его называли «хрустальным», сравнивая с драгоценными кристаллами природного горного хрусталя, — составляли небывалые для тех времен легкость и прозрачность. Излюбленным приемом декора у венецианских стеклодувов была филигрань — рисунок из тончайших нитей, «паянных в толщу прозрачного стекла. Одной из самых тру</w:t>
      </w:r>
      <w:r w:rsidRPr="009339A3">
        <w:rPr>
          <w:sz w:val="28"/>
          <w:szCs w:val="28"/>
        </w:rPr>
        <w:softHyphen/>
        <w:t>доемких, но вместе с тем поразительной по впечатлению признана техника</w:t>
      </w:r>
      <w:r w:rsidRPr="0079152E">
        <w:rPr>
          <w:i/>
          <w:sz w:val="28"/>
          <w:szCs w:val="28"/>
        </w:rPr>
        <w:t xml:space="preserve"> </w:t>
      </w:r>
      <w:proofErr w:type="spellStart"/>
      <w:r w:rsidRPr="0079152E">
        <w:rPr>
          <w:i/>
          <w:sz w:val="28"/>
          <w:szCs w:val="28"/>
        </w:rPr>
        <w:t>миллефиори</w:t>
      </w:r>
      <w:proofErr w:type="spellEnd"/>
      <w:r w:rsidRPr="009339A3">
        <w:rPr>
          <w:sz w:val="28"/>
          <w:szCs w:val="28"/>
        </w:rPr>
        <w:t>, когда в поверхность сосуда вплавляются крошечные пестрые стеклянные цветочки и эле</w:t>
      </w:r>
      <w:r w:rsidRPr="009339A3">
        <w:rPr>
          <w:sz w:val="28"/>
          <w:szCs w:val="28"/>
        </w:rPr>
        <w:softHyphen/>
        <w:t>менты орнаментов так, что он предстает в виде сплошного райского цветника. Это искусство, возникнув в Египте, обре</w:t>
      </w:r>
      <w:r w:rsidRPr="009339A3">
        <w:rPr>
          <w:sz w:val="28"/>
          <w:szCs w:val="28"/>
        </w:rPr>
        <w:softHyphen/>
        <w:t>ло недостижимое совершенство в руках венецианских масте</w:t>
      </w:r>
      <w:r w:rsidRPr="009339A3">
        <w:rPr>
          <w:sz w:val="28"/>
          <w:szCs w:val="28"/>
        </w:rPr>
        <w:softHyphen/>
        <w:t>ров филиграни. Роспись и золочение, помимо художествен</w:t>
      </w:r>
      <w:r w:rsidRPr="009339A3">
        <w:rPr>
          <w:sz w:val="28"/>
          <w:szCs w:val="28"/>
        </w:rPr>
        <w:softHyphen/>
        <w:t>ной ценности, имели и другую хитроумную цель: за краской и позолотой скрыты дефекты стекла — разнообразные вклю</w:t>
      </w:r>
      <w:r w:rsidRPr="009339A3">
        <w:rPr>
          <w:sz w:val="28"/>
          <w:szCs w:val="28"/>
        </w:rPr>
        <w:softHyphen/>
        <w:t>чения и пузырьки. На стекло хорошо ложатся масляные крас</w:t>
      </w:r>
      <w:r w:rsidRPr="009339A3">
        <w:rPr>
          <w:sz w:val="28"/>
          <w:szCs w:val="28"/>
        </w:rPr>
        <w:softHyphen/>
        <w:t>ки, но они нестойки, поэтому наиболее распространенным материалом служат эмали, или, как их еще называют, прижи</w:t>
      </w:r>
      <w:r w:rsidRPr="009339A3">
        <w:rPr>
          <w:sz w:val="28"/>
          <w:szCs w:val="28"/>
        </w:rPr>
        <w:softHyphen/>
        <w:t xml:space="preserve">гаемые краски, разной степени прозрачности. После обжига они </w:t>
      </w:r>
      <w:proofErr w:type="spellStart"/>
      <w:r w:rsidRPr="009339A3">
        <w:rPr>
          <w:sz w:val="28"/>
          <w:szCs w:val="28"/>
        </w:rPr>
        <w:t>приплавляются</w:t>
      </w:r>
      <w:proofErr w:type="spellEnd"/>
      <w:r w:rsidRPr="009339A3">
        <w:rPr>
          <w:sz w:val="28"/>
          <w:szCs w:val="28"/>
        </w:rPr>
        <w:t xml:space="preserve"> к поверхности изделия. В XV в. мастерст</w:t>
      </w:r>
      <w:r w:rsidRPr="009339A3">
        <w:rPr>
          <w:sz w:val="28"/>
          <w:szCs w:val="28"/>
        </w:rPr>
        <w:softHyphen/>
        <w:t>во венецианских стеклодувов поднялось на недосягаемую вы</w:t>
      </w:r>
      <w:r w:rsidRPr="009339A3">
        <w:rPr>
          <w:sz w:val="28"/>
          <w:szCs w:val="28"/>
        </w:rPr>
        <w:softHyphen/>
        <w:t xml:space="preserve">соту. Тайна сотворения стекла хранилась на острове </w:t>
      </w:r>
      <w:proofErr w:type="spellStart"/>
      <w:r w:rsidRPr="009339A3">
        <w:rPr>
          <w:sz w:val="28"/>
          <w:szCs w:val="28"/>
        </w:rPr>
        <w:t>Мурано</w:t>
      </w:r>
      <w:proofErr w:type="spellEnd"/>
      <w:r w:rsidRPr="009339A3">
        <w:rPr>
          <w:sz w:val="28"/>
          <w:szCs w:val="28"/>
        </w:rPr>
        <w:t>, в укромной морской лагуне недалеко от Венеции. Специаль</w:t>
      </w:r>
      <w:r w:rsidRPr="009339A3">
        <w:rPr>
          <w:sz w:val="28"/>
          <w:szCs w:val="28"/>
        </w:rPr>
        <w:softHyphen/>
        <w:t>но созданный Совет</w:t>
      </w:r>
      <w:proofErr w:type="gramStart"/>
      <w:r w:rsidRPr="009339A3">
        <w:rPr>
          <w:sz w:val="28"/>
          <w:szCs w:val="28"/>
        </w:rPr>
        <w:t xml:space="preserve"> Д</w:t>
      </w:r>
      <w:proofErr w:type="gramEnd"/>
      <w:r w:rsidRPr="009339A3">
        <w:rPr>
          <w:sz w:val="28"/>
          <w:szCs w:val="28"/>
        </w:rPr>
        <w:t xml:space="preserve">есяти держал прославленных мастеров как узников на острове, обеспечив себе тем самым полную монополию на </w:t>
      </w:r>
      <w:r w:rsidRPr="009339A3">
        <w:rPr>
          <w:sz w:val="28"/>
          <w:szCs w:val="28"/>
        </w:rPr>
        <w:lastRenderedPageBreak/>
        <w:t xml:space="preserve">производство стекла. В 1516 г. братья </w:t>
      </w:r>
      <w:proofErr w:type="spellStart"/>
      <w:r w:rsidRPr="009339A3">
        <w:rPr>
          <w:sz w:val="28"/>
          <w:szCs w:val="28"/>
        </w:rPr>
        <w:t>Андреа</w:t>
      </w:r>
      <w:proofErr w:type="spellEnd"/>
      <w:r w:rsidRPr="009339A3">
        <w:rPr>
          <w:sz w:val="28"/>
          <w:szCs w:val="28"/>
        </w:rPr>
        <w:t xml:space="preserve"> и Доменико из </w:t>
      </w:r>
      <w:proofErr w:type="spellStart"/>
      <w:r w:rsidRPr="009339A3">
        <w:rPr>
          <w:sz w:val="28"/>
          <w:szCs w:val="28"/>
        </w:rPr>
        <w:t>Мурано</w:t>
      </w:r>
      <w:proofErr w:type="spellEnd"/>
      <w:r w:rsidRPr="009339A3">
        <w:rPr>
          <w:sz w:val="28"/>
          <w:szCs w:val="28"/>
        </w:rPr>
        <w:t xml:space="preserve"> создали первое зеркало из цельного хрустального стекла: они разрезали вдоль еще горячий стек</w:t>
      </w:r>
      <w:r w:rsidRPr="009339A3">
        <w:rPr>
          <w:sz w:val="28"/>
          <w:szCs w:val="28"/>
        </w:rPr>
        <w:softHyphen/>
        <w:t>лянный цилиндр и раскатали половинки на ровной медной столешнице. Получилось чистейшее блестящее зеркальное полотно. Особой разновидностью были восьмиугольные зер</w:t>
      </w:r>
      <w:r w:rsidRPr="009339A3">
        <w:rPr>
          <w:sz w:val="28"/>
          <w:szCs w:val="28"/>
        </w:rPr>
        <w:softHyphen/>
        <w:t xml:space="preserve">кала. Оправленные в бронзу или обрамленные </w:t>
      </w:r>
      <w:proofErr w:type="spellStart"/>
      <w:r w:rsidRPr="009339A3">
        <w:rPr>
          <w:sz w:val="28"/>
          <w:szCs w:val="28"/>
        </w:rPr>
        <w:t>агломератным</w:t>
      </w:r>
      <w:proofErr w:type="spellEnd"/>
      <w:r w:rsidRPr="009339A3">
        <w:rPr>
          <w:sz w:val="28"/>
          <w:szCs w:val="28"/>
        </w:rPr>
        <w:t xml:space="preserve"> стеклом, окрашенным лазурью, покрытым позолотой или же простой белой эмалью с вкраплениями кораллов, они деко</w:t>
      </w:r>
      <w:r w:rsidRPr="009339A3">
        <w:rPr>
          <w:sz w:val="28"/>
          <w:szCs w:val="28"/>
        </w:rPr>
        <w:softHyphen/>
        <w:t>рировались завитками, картушами и маскаронами.</w:t>
      </w:r>
    </w:p>
    <w:p w:rsidR="001C3B78" w:rsidRDefault="001C3B78" w:rsidP="001C3B78">
      <w:pPr>
        <w:pStyle w:val="90"/>
        <w:shd w:val="clear" w:color="auto" w:fill="auto"/>
        <w:spacing w:before="0" w:line="240" w:lineRule="auto"/>
        <w:ind w:left="20" w:right="20" w:firstLine="360"/>
        <w:rPr>
          <w:sz w:val="28"/>
          <w:szCs w:val="28"/>
        </w:rPr>
      </w:pPr>
      <w:r w:rsidRPr="009339A3">
        <w:rPr>
          <w:sz w:val="28"/>
          <w:szCs w:val="28"/>
        </w:rPr>
        <w:t>Эпоха Ренессанса стала Рубиконом между «варварским» средневековым миром и Новым временем. Эта эпоха заложи</w:t>
      </w:r>
      <w:r w:rsidRPr="009339A3">
        <w:rPr>
          <w:sz w:val="28"/>
          <w:szCs w:val="28"/>
        </w:rPr>
        <w:softHyphen/>
        <w:t>ла основы культуры Западной Европы последующих несколь</w:t>
      </w:r>
      <w:r w:rsidRPr="009339A3">
        <w:rPr>
          <w:sz w:val="28"/>
          <w:szCs w:val="28"/>
        </w:rPr>
        <w:softHyphen/>
        <w:t>ких столетий. Выработанная декоративным искусством новая стилевая форма распространилась на всю материально-худо</w:t>
      </w:r>
      <w:r w:rsidRPr="009339A3">
        <w:rPr>
          <w:sz w:val="28"/>
          <w:szCs w:val="28"/>
        </w:rPr>
        <w:softHyphen/>
        <w:t>жественную культуру, включая и церковную сферу. Начиная с Возрождения, духовный мир отходит в сторону, искусство обращено к человеку и создается для него.</w:t>
      </w:r>
    </w:p>
    <w:p w:rsidR="0079152E" w:rsidRDefault="0079152E" w:rsidP="0079152E">
      <w:pPr>
        <w:pStyle w:val="90"/>
        <w:shd w:val="clear" w:color="auto" w:fill="auto"/>
        <w:spacing w:before="0" w:line="240" w:lineRule="auto"/>
        <w:ind w:left="20" w:right="20" w:firstLine="360"/>
        <w:jc w:val="center"/>
        <w:rPr>
          <w:b/>
          <w:sz w:val="28"/>
          <w:szCs w:val="28"/>
        </w:rPr>
      </w:pPr>
      <w:r w:rsidRPr="0079152E">
        <w:rPr>
          <w:b/>
          <w:sz w:val="28"/>
          <w:szCs w:val="28"/>
        </w:rPr>
        <w:t>Вопросы и задания</w:t>
      </w:r>
    </w:p>
    <w:p w:rsidR="0079152E" w:rsidRDefault="0079152E" w:rsidP="0079152E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Что такое эпоха Возрождения?</w:t>
      </w:r>
    </w:p>
    <w:p w:rsidR="0079152E" w:rsidRDefault="0079152E" w:rsidP="0079152E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Кто </w:t>
      </w:r>
      <w:r w:rsidRPr="0079152E">
        <w:rPr>
          <w:sz w:val="28"/>
          <w:szCs w:val="28"/>
        </w:rPr>
        <w:t xml:space="preserve">сформулировал эстетическое кредо эпохи Возрождения </w:t>
      </w:r>
      <w:r>
        <w:rPr>
          <w:sz w:val="28"/>
          <w:szCs w:val="28"/>
        </w:rPr>
        <w:t xml:space="preserve"> и в чём оно заключается</w:t>
      </w:r>
      <w:r w:rsidRPr="0079152E">
        <w:rPr>
          <w:sz w:val="28"/>
          <w:szCs w:val="28"/>
        </w:rPr>
        <w:t>.</w:t>
      </w:r>
    </w:p>
    <w:p w:rsidR="0079152E" w:rsidRDefault="0079152E" w:rsidP="0079152E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Особенности орнамента Возрождения</w:t>
      </w:r>
    </w:p>
    <w:p w:rsidR="0079152E" w:rsidRDefault="0079152E" w:rsidP="0079152E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Назовите центры развития керамики </w:t>
      </w:r>
      <w:proofErr w:type="gramStart"/>
      <w:r>
        <w:rPr>
          <w:sz w:val="28"/>
          <w:szCs w:val="28"/>
        </w:rPr>
        <w:t>Возрождения</w:t>
      </w:r>
      <w:proofErr w:type="gramEnd"/>
      <w:r>
        <w:rPr>
          <w:sz w:val="28"/>
          <w:szCs w:val="28"/>
        </w:rPr>
        <w:t xml:space="preserve"> и чем они отличались. </w:t>
      </w:r>
    </w:p>
    <w:p w:rsidR="0079152E" w:rsidRDefault="0079152E" w:rsidP="0079152E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Особенности мебели Возрождения.</w:t>
      </w:r>
    </w:p>
    <w:p w:rsidR="0079152E" w:rsidRDefault="0079152E" w:rsidP="0079152E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Чем характеризовалось ювелирное искусство Возрождения.</w:t>
      </w:r>
    </w:p>
    <w:p w:rsidR="00A24D97" w:rsidRDefault="0079152E" w:rsidP="00A24D97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терминам: </w:t>
      </w:r>
      <w:r w:rsidR="00A24D97">
        <w:rPr>
          <w:sz w:val="28"/>
          <w:szCs w:val="28"/>
        </w:rPr>
        <w:t xml:space="preserve">арабеска, гротеск, </w:t>
      </w:r>
      <w:proofErr w:type="spellStart"/>
      <w:r w:rsidR="00A24D97">
        <w:rPr>
          <w:sz w:val="28"/>
          <w:szCs w:val="28"/>
        </w:rPr>
        <w:t>миллефиори</w:t>
      </w:r>
      <w:proofErr w:type="spellEnd"/>
      <w:r w:rsidR="00A24D97">
        <w:rPr>
          <w:sz w:val="28"/>
          <w:szCs w:val="28"/>
        </w:rPr>
        <w:t>, майолика, фаянс.</w:t>
      </w:r>
    </w:p>
    <w:p w:rsidR="001612C4" w:rsidRPr="00A24D97" w:rsidRDefault="0079152E" w:rsidP="00A24D97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 w:rsidRPr="00A24D97">
        <w:rPr>
          <w:sz w:val="28"/>
          <w:szCs w:val="28"/>
        </w:rPr>
        <w:t xml:space="preserve">Эскиз украшения в </w:t>
      </w:r>
      <w:r w:rsidR="00A24D97">
        <w:rPr>
          <w:sz w:val="28"/>
          <w:szCs w:val="28"/>
        </w:rPr>
        <w:t xml:space="preserve">средневековом </w:t>
      </w:r>
      <w:r w:rsidRPr="00A24D97">
        <w:rPr>
          <w:sz w:val="28"/>
          <w:szCs w:val="28"/>
        </w:rPr>
        <w:t>стиле</w:t>
      </w:r>
      <w:r w:rsidR="00A24D97">
        <w:rPr>
          <w:sz w:val="28"/>
          <w:szCs w:val="28"/>
        </w:rPr>
        <w:t xml:space="preserve"> или стиле Возрождения (для ювелиров), образцы орнаментов средневековья и Возрождения (на одном листе, с подписями) – для росписи</w:t>
      </w:r>
      <w:bookmarkStart w:id="1" w:name="_GoBack"/>
      <w:bookmarkEnd w:id="1"/>
    </w:p>
    <w:p w:rsidR="00A24D97" w:rsidRPr="00A24D97" w:rsidRDefault="00A24D97">
      <w:pPr>
        <w:rPr>
          <w:sz w:val="28"/>
          <w:szCs w:val="28"/>
        </w:rPr>
      </w:pPr>
    </w:p>
    <w:sectPr w:rsidR="00A24D97" w:rsidRPr="00A2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3348"/>
    <w:multiLevelType w:val="hybridMultilevel"/>
    <w:tmpl w:val="3EE68048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0D"/>
    <w:rsid w:val="001612C4"/>
    <w:rsid w:val="001C3B78"/>
    <w:rsid w:val="00550C0D"/>
    <w:rsid w:val="0079152E"/>
    <w:rsid w:val="00A2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1C3B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C3B78"/>
    <w:pPr>
      <w:shd w:val="clear" w:color="auto" w:fill="FFFFFF"/>
      <w:spacing w:before="360" w:after="200" w:line="240" w:lineRule="exact"/>
      <w:jc w:val="both"/>
    </w:pPr>
    <w:rPr>
      <w:sz w:val="22"/>
      <w:szCs w:val="22"/>
      <w:lang w:eastAsia="en-US"/>
    </w:rPr>
  </w:style>
  <w:style w:type="character" w:customStyle="1" w:styleId="9105pt">
    <w:name w:val="Основной текст (9) + 10;5 pt;Полужирный"/>
    <w:basedOn w:val="9"/>
    <w:rsid w:val="001C3B7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8TimesNewRoman11pt0pt">
    <w:name w:val="Основной текст (18) + Times New Roman;11 pt;Интервал 0 pt"/>
    <w:basedOn w:val="a0"/>
    <w:rsid w:val="001C3B78"/>
    <w:rPr>
      <w:rFonts w:ascii="Times New Roman" w:eastAsia="Times New Roman" w:hAnsi="Times New Roman" w:cs="Times New Roman"/>
      <w:spacing w:val="0"/>
      <w:sz w:val="22"/>
      <w:szCs w:val="22"/>
    </w:rPr>
  </w:style>
  <w:style w:type="character" w:customStyle="1" w:styleId="42">
    <w:name w:val="Заголовок №4 (2)_"/>
    <w:basedOn w:val="a0"/>
    <w:link w:val="420"/>
    <w:rsid w:val="001C3B78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rsid w:val="001C3B78"/>
    <w:pPr>
      <w:shd w:val="clear" w:color="auto" w:fill="FFFFFF"/>
      <w:spacing w:after="420" w:line="0" w:lineRule="atLeast"/>
      <w:outlineLvl w:val="3"/>
    </w:pPr>
    <w:rPr>
      <w:rFonts w:ascii="Segoe UI" w:eastAsia="Segoe UI" w:hAnsi="Segoe UI" w:cs="Segoe UI"/>
      <w:sz w:val="23"/>
      <w:szCs w:val="23"/>
      <w:lang w:eastAsia="en-US"/>
    </w:rPr>
  </w:style>
  <w:style w:type="character" w:customStyle="1" w:styleId="42Consolas10pt">
    <w:name w:val="Заголовок №4 (2) + Consolas;10 pt;Полужирный"/>
    <w:basedOn w:val="42"/>
    <w:rsid w:val="001C3B78"/>
    <w:rPr>
      <w:rFonts w:ascii="Consolas" w:eastAsia="Consolas" w:hAnsi="Consolas" w:cs="Consolas"/>
      <w:b/>
      <w:bCs/>
      <w:sz w:val="20"/>
      <w:szCs w:val="20"/>
      <w:shd w:val="clear" w:color="auto" w:fill="FFFFFF"/>
    </w:rPr>
  </w:style>
  <w:style w:type="character" w:customStyle="1" w:styleId="18TimesNewRoman9pt0pt">
    <w:name w:val="Основной текст (18) + Times New Roman;9 pt;Полужирный;Интервал 0 pt"/>
    <w:basedOn w:val="a0"/>
    <w:rsid w:val="001C3B78"/>
    <w:rPr>
      <w:rFonts w:ascii="Times New Roman" w:eastAsia="Times New Roman" w:hAnsi="Times New Roman" w:cs="Times New Roman"/>
      <w:b/>
      <w:bCs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1C3B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C3B78"/>
    <w:pPr>
      <w:shd w:val="clear" w:color="auto" w:fill="FFFFFF"/>
      <w:spacing w:before="360" w:after="200" w:line="240" w:lineRule="exact"/>
      <w:jc w:val="both"/>
    </w:pPr>
    <w:rPr>
      <w:sz w:val="22"/>
      <w:szCs w:val="22"/>
      <w:lang w:eastAsia="en-US"/>
    </w:rPr>
  </w:style>
  <w:style w:type="character" w:customStyle="1" w:styleId="9105pt">
    <w:name w:val="Основной текст (9) + 10;5 pt;Полужирный"/>
    <w:basedOn w:val="9"/>
    <w:rsid w:val="001C3B7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8TimesNewRoman11pt0pt">
    <w:name w:val="Основной текст (18) + Times New Roman;11 pt;Интервал 0 pt"/>
    <w:basedOn w:val="a0"/>
    <w:rsid w:val="001C3B78"/>
    <w:rPr>
      <w:rFonts w:ascii="Times New Roman" w:eastAsia="Times New Roman" w:hAnsi="Times New Roman" w:cs="Times New Roman"/>
      <w:spacing w:val="0"/>
      <w:sz w:val="22"/>
      <w:szCs w:val="22"/>
    </w:rPr>
  </w:style>
  <w:style w:type="character" w:customStyle="1" w:styleId="42">
    <w:name w:val="Заголовок №4 (2)_"/>
    <w:basedOn w:val="a0"/>
    <w:link w:val="420"/>
    <w:rsid w:val="001C3B78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rsid w:val="001C3B78"/>
    <w:pPr>
      <w:shd w:val="clear" w:color="auto" w:fill="FFFFFF"/>
      <w:spacing w:after="420" w:line="0" w:lineRule="atLeast"/>
      <w:outlineLvl w:val="3"/>
    </w:pPr>
    <w:rPr>
      <w:rFonts w:ascii="Segoe UI" w:eastAsia="Segoe UI" w:hAnsi="Segoe UI" w:cs="Segoe UI"/>
      <w:sz w:val="23"/>
      <w:szCs w:val="23"/>
      <w:lang w:eastAsia="en-US"/>
    </w:rPr>
  </w:style>
  <w:style w:type="character" w:customStyle="1" w:styleId="42Consolas10pt">
    <w:name w:val="Заголовок №4 (2) + Consolas;10 pt;Полужирный"/>
    <w:basedOn w:val="42"/>
    <w:rsid w:val="001C3B78"/>
    <w:rPr>
      <w:rFonts w:ascii="Consolas" w:eastAsia="Consolas" w:hAnsi="Consolas" w:cs="Consolas"/>
      <w:b/>
      <w:bCs/>
      <w:sz w:val="20"/>
      <w:szCs w:val="20"/>
      <w:shd w:val="clear" w:color="auto" w:fill="FFFFFF"/>
    </w:rPr>
  </w:style>
  <w:style w:type="character" w:customStyle="1" w:styleId="18TimesNewRoman9pt0pt">
    <w:name w:val="Основной текст (18) + Times New Roman;9 pt;Полужирный;Интервал 0 pt"/>
    <w:basedOn w:val="a0"/>
    <w:rsid w:val="001C3B78"/>
    <w:rPr>
      <w:rFonts w:ascii="Times New Roman" w:eastAsia="Times New Roman" w:hAnsi="Times New Roman" w:cs="Times New Roman"/>
      <w:b/>
      <w:bCs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Стрекаль</dc:creator>
  <cp:keywords/>
  <dc:description/>
  <cp:lastModifiedBy>Сергей Стрекаль</cp:lastModifiedBy>
  <cp:revision>3</cp:revision>
  <dcterms:created xsi:type="dcterms:W3CDTF">2020-10-31T18:00:00Z</dcterms:created>
  <dcterms:modified xsi:type="dcterms:W3CDTF">2020-11-17T14:49:00Z</dcterms:modified>
</cp:coreProperties>
</file>