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29" w:rsidRDefault="00477FF7" w:rsidP="00477FF7">
      <w:pPr>
        <w:ind w:left="-426"/>
        <w:rPr>
          <w:rFonts w:ascii="Times New Roman" w:hAnsi="Times New Roman" w:cs="Times New Roman"/>
          <w:b/>
          <w:sz w:val="28"/>
          <w:szCs w:val="28"/>
        </w:rPr>
      </w:pPr>
      <w:bookmarkStart w:id="0" w:name="_GoBack"/>
      <w:r w:rsidRPr="00477FF7">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sidRPr="00477FF7">
        <w:rPr>
          <w:rFonts w:ascii="Times New Roman" w:hAnsi="Times New Roman" w:cs="Times New Roman"/>
          <w:b/>
          <w:sz w:val="28"/>
          <w:szCs w:val="28"/>
        </w:rPr>
        <w:t>Правила изображения пространственных объектов на комплексном чертеже</w:t>
      </w:r>
      <w:r>
        <w:rPr>
          <w:rFonts w:ascii="Times New Roman" w:hAnsi="Times New Roman" w:cs="Times New Roman"/>
          <w:b/>
          <w:sz w:val="28"/>
          <w:szCs w:val="28"/>
        </w:rPr>
        <w:t>.</w:t>
      </w:r>
    </w:p>
    <w:bookmarkEnd w:id="0"/>
    <w:p w:rsidR="00477FF7" w:rsidRPr="00477FF7" w:rsidRDefault="00477FF7" w:rsidP="00477FF7">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Изучив, как в прямоугольных проекциях изображают точки, отрезки прямых и плоские фигуры, т. е. элементы, которые образуют различные предметы, рассмотрим способы получения прямоугольных проекций самих предметов.</w:t>
      </w:r>
    </w:p>
    <w:p w:rsidR="008C2F8E" w:rsidRPr="00477FF7" w:rsidRDefault="00477FF7" w:rsidP="008C2F8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Изображаемый предмет располагают перед плоскостями трехгранного угла так, чтобы возможно большее число граней предмета было параллельно плоскостям (рис. 1, а). Предмет проецируют на фронтальную плоскость V. Грани, параллельные плоскости V, изобразятся в натуральную величину, а грани, перпендикулярные к плоскости V,- отрезками прямых линий. Ребра, параллельные плоскости V, изобразятся в виде линии в натуральную длину. Так получают </w:t>
      </w:r>
      <w:r w:rsidRPr="00477FF7">
        <w:rPr>
          <w:rFonts w:ascii="Times New Roman" w:eastAsia="Times New Roman" w:hAnsi="Times New Roman" w:cs="Times New Roman"/>
          <w:b/>
          <w:bCs/>
          <w:color w:val="000000"/>
          <w:sz w:val="27"/>
          <w:szCs w:val="27"/>
          <w:lang w:eastAsia="ru-RU"/>
        </w:rPr>
        <w:t>фронтальную проекцию</w:t>
      </w:r>
      <w:r w:rsidRPr="00477FF7">
        <w:rPr>
          <w:rFonts w:ascii="Times New Roman" w:eastAsia="Times New Roman" w:hAnsi="Times New Roman" w:cs="Times New Roman"/>
          <w:color w:val="000000"/>
          <w:sz w:val="27"/>
          <w:szCs w:val="27"/>
          <w:lang w:eastAsia="ru-RU"/>
        </w:rPr>
        <w:t xml:space="preserve"> предмета или вид спереди (см. рис. 1, </w:t>
      </w:r>
      <w:r w:rsidR="008C2F8E">
        <w:rPr>
          <w:rFonts w:ascii="Times New Roman" w:eastAsia="Times New Roman" w:hAnsi="Times New Roman" w:cs="Times New Roman"/>
          <w:color w:val="000000"/>
          <w:sz w:val="27"/>
          <w:szCs w:val="27"/>
          <w:lang w:eastAsia="ru-RU"/>
        </w:rPr>
        <w:t>б</w:t>
      </w:r>
      <w:r w:rsidRPr="00477FF7">
        <w:rPr>
          <w:rFonts w:ascii="Times New Roman" w:eastAsia="Times New Roman" w:hAnsi="Times New Roman" w:cs="Times New Roman"/>
          <w:color w:val="000000"/>
          <w:sz w:val="27"/>
          <w:szCs w:val="27"/>
          <w:lang w:eastAsia="ru-RU"/>
        </w:rPr>
        <w:t>). Тем же способом на плоскости Н получают </w:t>
      </w:r>
      <w:r w:rsidRPr="00477FF7">
        <w:rPr>
          <w:rFonts w:ascii="Times New Roman" w:eastAsia="Times New Roman" w:hAnsi="Times New Roman" w:cs="Times New Roman"/>
          <w:b/>
          <w:bCs/>
          <w:color w:val="000000"/>
          <w:sz w:val="27"/>
          <w:szCs w:val="27"/>
          <w:lang w:eastAsia="ru-RU"/>
        </w:rPr>
        <w:t>горизонтальную проекцию</w:t>
      </w:r>
      <w:r w:rsidRPr="00477FF7">
        <w:rPr>
          <w:rFonts w:ascii="Times New Roman" w:eastAsia="Times New Roman" w:hAnsi="Times New Roman" w:cs="Times New Roman"/>
          <w:color w:val="000000"/>
          <w:sz w:val="27"/>
          <w:szCs w:val="27"/>
          <w:lang w:eastAsia="ru-RU"/>
        </w:rPr>
        <w:t> (вид сверху). </w:t>
      </w:r>
      <w:r w:rsidRPr="00477FF7">
        <w:rPr>
          <w:rFonts w:ascii="Times New Roman" w:eastAsia="Times New Roman" w:hAnsi="Times New Roman" w:cs="Times New Roman"/>
          <w:b/>
          <w:bCs/>
          <w:color w:val="000000"/>
          <w:sz w:val="27"/>
          <w:szCs w:val="27"/>
          <w:lang w:eastAsia="ru-RU"/>
        </w:rPr>
        <w:t>Профильная проекция</w:t>
      </w:r>
      <w:r w:rsidRPr="00477FF7">
        <w:rPr>
          <w:rFonts w:ascii="Times New Roman" w:eastAsia="Times New Roman" w:hAnsi="Times New Roman" w:cs="Times New Roman"/>
          <w:color w:val="000000"/>
          <w:sz w:val="27"/>
          <w:szCs w:val="27"/>
          <w:lang w:eastAsia="ru-RU"/>
        </w:rPr>
        <w:t xml:space="preserve"> предмета (вид слева) расположится на плоскости W. Развернув плоскости проекции, получают комплексный </w:t>
      </w:r>
      <w:r w:rsidR="008C2F8E" w:rsidRPr="00477FF7">
        <w:rPr>
          <w:rFonts w:ascii="Times New Roman" w:eastAsia="Times New Roman" w:hAnsi="Times New Roman" w:cs="Times New Roman"/>
          <w:color w:val="000000"/>
          <w:sz w:val="27"/>
          <w:szCs w:val="27"/>
          <w:lang w:eastAsia="ru-RU"/>
        </w:rPr>
        <w:t>чертеж (рис. 1, в).</w:t>
      </w:r>
    </w:p>
    <w:p w:rsidR="008C2F8E" w:rsidRDefault="008C2F8E" w:rsidP="008C2F8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b/>
          <w:bCs/>
          <w:color w:val="000000"/>
          <w:sz w:val="27"/>
          <w:szCs w:val="27"/>
          <w:lang w:eastAsia="ru-RU"/>
        </w:rPr>
        <w:t>Комплексным чертежом</w:t>
      </w:r>
      <w:r w:rsidRPr="00477FF7">
        <w:rPr>
          <w:rFonts w:ascii="Times New Roman" w:eastAsia="Times New Roman" w:hAnsi="Times New Roman" w:cs="Times New Roman"/>
          <w:color w:val="000000"/>
          <w:sz w:val="27"/>
          <w:szCs w:val="27"/>
          <w:lang w:eastAsia="ru-RU"/>
        </w:rPr>
        <w:t> называют изображения предмета на совмещенных плоскостях проекций. При этом горизонтальная проекция (вид сверху) располагается под фронтальной, а профильная (вид слева) - справа от фронтальной и на одном уровне с ней. Нарушать это правило расположения проекций нельзя.</w:t>
      </w:r>
    </w:p>
    <w:p w:rsidR="008C2F8E" w:rsidRPr="00477FF7" w:rsidRDefault="008C2F8E" w:rsidP="008C2F8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Фронтальную проекцию называют </w:t>
      </w:r>
      <w:r w:rsidRPr="00477FF7">
        <w:rPr>
          <w:rFonts w:ascii="Times New Roman" w:eastAsia="Times New Roman" w:hAnsi="Times New Roman" w:cs="Times New Roman"/>
          <w:b/>
          <w:bCs/>
          <w:color w:val="000000"/>
          <w:sz w:val="27"/>
          <w:szCs w:val="27"/>
          <w:lang w:eastAsia="ru-RU"/>
        </w:rPr>
        <w:t>видом спереди</w:t>
      </w:r>
      <w:r w:rsidRPr="00477FF7">
        <w:rPr>
          <w:rFonts w:ascii="Times New Roman" w:eastAsia="Times New Roman" w:hAnsi="Times New Roman" w:cs="Times New Roman"/>
          <w:color w:val="000000"/>
          <w:sz w:val="27"/>
          <w:szCs w:val="27"/>
          <w:lang w:eastAsia="ru-RU"/>
        </w:rPr>
        <w:t>, или </w:t>
      </w:r>
      <w:r w:rsidRPr="00477FF7">
        <w:rPr>
          <w:rFonts w:ascii="Times New Roman" w:eastAsia="Times New Roman" w:hAnsi="Times New Roman" w:cs="Times New Roman"/>
          <w:b/>
          <w:bCs/>
          <w:color w:val="000000"/>
          <w:sz w:val="27"/>
          <w:szCs w:val="27"/>
          <w:lang w:eastAsia="ru-RU"/>
        </w:rPr>
        <w:t>главным видом</w:t>
      </w:r>
      <w:r w:rsidRPr="00477FF7">
        <w:rPr>
          <w:rFonts w:ascii="Times New Roman" w:eastAsia="Times New Roman" w:hAnsi="Times New Roman" w:cs="Times New Roman"/>
          <w:color w:val="000000"/>
          <w:sz w:val="27"/>
          <w:szCs w:val="27"/>
          <w:lang w:eastAsia="ru-RU"/>
        </w:rPr>
        <w:t>. Главный вид, получаемый на фронтальной плоскости проекций, является исходным, он должен давать наиболее полное представление о форме и размерах предмета. Остальные проекции располагаются в зависимости от главного вида. Такое расположение проекций называют </w:t>
      </w:r>
      <w:r w:rsidRPr="00477FF7">
        <w:rPr>
          <w:rFonts w:ascii="Times New Roman" w:eastAsia="Times New Roman" w:hAnsi="Times New Roman" w:cs="Times New Roman"/>
          <w:b/>
          <w:bCs/>
          <w:color w:val="000000"/>
          <w:sz w:val="27"/>
          <w:szCs w:val="27"/>
          <w:lang w:eastAsia="ru-RU"/>
        </w:rPr>
        <w:t>проекционной связью</w:t>
      </w:r>
      <w:r w:rsidRPr="00477FF7">
        <w:rPr>
          <w:rFonts w:ascii="Times New Roman" w:eastAsia="Times New Roman" w:hAnsi="Times New Roman" w:cs="Times New Roman"/>
          <w:color w:val="000000"/>
          <w:sz w:val="27"/>
          <w:szCs w:val="27"/>
          <w:lang w:eastAsia="ru-RU"/>
        </w:rPr>
        <w:t>.</w:t>
      </w:r>
    </w:p>
    <w:p w:rsidR="008C2F8E" w:rsidRPr="00477FF7" w:rsidRDefault="008C2F8E" w:rsidP="008C2F8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 xml:space="preserve">Проекционная связь показана на рис. </w:t>
      </w:r>
      <w:proofErr w:type="gramStart"/>
      <w:r w:rsidRPr="00477FF7">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eastAsia="ru-RU"/>
        </w:rPr>
        <w:t>(</w:t>
      </w:r>
      <w:proofErr w:type="gramEnd"/>
      <w:r w:rsidRPr="00477FF7">
        <w:rPr>
          <w:rFonts w:ascii="Times New Roman" w:eastAsia="Times New Roman" w:hAnsi="Times New Roman" w:cs="Times New Roman"/>
          <w:color w:val="000000"/>
          <w:sz w:val="27"/>
          <w:szCs w:val="27"/>
          <w:lang w:eastAsia="ru-RU"/>
        </w:rPr>
        <w:t xml:space="preserve"> б и в</w:t>
      </w:r>
      <w:r>
        <w:rPr>
          <w:rFonts w:ascii="Times New Roman" w:eastAsia="Times New Roman" w:hAnsi="Times New Roman" w:cs="Times New Roman"/>
          <w:color w:val="000000"/>
          <w:sz w:val="27"/>
          <w:szCs w:val="27"/>
          <w:lang w:eastAsia="ru-RU"/>
        </w:rPr>
        <w:t>)</w:t>
      </w:r>
      <w:r w:rsidRPr="00477FF7">
        <w:rPr>
          <w:rFonts w:ascii="Times New Roman" w:eastAsia="Times New Roman" w:hAnsi="Times New Roman" w:cs="Times New Roman"/>
          <w:color w:val="000000"/>
          <w:sz w:val="27"/>
          <w:szCs w:val="27"/>
          <w:lang w:eastAsia="ru-RU"/>
        </w:rPr>
        <w:t xml:space="preserve"> тонкими сплошными линиями, которые называются </w:t>
      </w:r>
      <w:r w:rsidRPr="00477FF7">
        <w:rPr>
          <w:rFonts w:ascii="Times New Roman" w:eastAsia="Times New Roman" w:hAnsi="Times New Roman" w:cs="Times New Roman"/>
          <w:b/>
          <w:bCs/>
          <w:color w:val="000000"/>
          <w:sz w:val="27"/>
          <w:szCs w:val="27"/>
          <w:lang w:eastAsia="ru-RU"/>
        </w:rPr>
        <w:t>линиями связи</w:t>
      </w:r>
      <w:r w:rsidRPr="00477FF7">
        <w:rPr>
          <w:rFonts w:ascii="Times New Roman" w:eastAsia="Times New Roman" w:hAnsi="Times New Roman" w:cs="Times New Roman"/>
          <w:color w:val="000000"/>
          <w:sz w:val="27"/>
          <w:szCs w:val="27"/>
          <w:lang w:eastAsia="ru-RU"/>
        </w:rPr>
        <w:t>.</w:t>
      </w:r>
    </w:p>
    <w:p w:rsidR="008C2F8E" w:rsidRPr="00477FF7" w:rsidRDefault="008C2F8E" w:rsidP="008C2F8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При проведении линий связи между горизонтальной и профильной проекциями удобно пользоваться </w:t>
      </w:r>
      <w:r w:rsidRPr="00477FF7">
        <w:rPr>
          <w:rFonts w:ascii="Times New Roman" w:eastAsia="Times New Roman" w:hAnsi="Times New Roman" w:cs="Times New Roman"/>
          <w:b/>
          <w:bCs/>
          <w:color w:val="000000"/>
          <w:sz w:val="27"/>
          <w:szCs w:val="27"/>
          <w:lang w:eastAsia="ru-RU"/>
        </w:rPr>
        <w:t>вспомогательной прямой</w:t>
      </w:r>
      <w:r w:rsidRPr="00477FF7">
        <w:rPr>
          <w:rFonts w:ascii="Times New Roman" w:eastAsia="Times New Roman" w:hAnsi="Times New Roman" w:cs="Times New Roman"/>
          <w:color w:val="000000"/>
          <w:sz w:val="27"/>
          <w:szCs w:val="27"/>
          <w:lang w:eastAsia="ru-RU"/>
        </w:rPr>
        <w:t>, которую проводят под углом 45° примерно на уровне вида сверху, правее его (рис. 1, б и в). Линии связи, идущие от вида сверху, доводят до вспомогательной прямой. Из точек пересечения с нею восставляют перпендикуляры для построения вида слева.</w:t>
      </w:r>
    </w:p>
    <w:p w:rsidR="008C2F8E" w:rsidRPr="00477FF7" w:rsidRDefault="008C2F8E" w:rsidP="008C2F8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Фронтальную проекцию точки обозначают строчной буквой со штрихом а, горизонтальную - без штриха а, профильну</w:t>
      </w:r>
      <w:r>
        <w:rPr>
          <w:rFonts w:ascii="Times New Roman" w:eastAsia="Times New Roman" w:hAnsi="Times New Roman" w:cs="Times New Roman"/>
          <w:color w:val="000000"/>
          <w:sz w:val="27"/>
          <w:szCs w:val="27"/>
          <w:lang w:eastAsia="ru-RU"/>
        </w:rPr>
        <w:t>ю - с двумя штрихами а" (рис. 1</w:t>
      </w:r>
      <w:r w:rsidRPr="00477FF7">
        <w:rPr>
          <w:rFonts w:ascii="Times New Roman" w:eastAsia="Times New Roman" w:hAnsi="Times New Roman" w:cs="Times New Roman"/>
          <w:color w:val="000000"/>
          <w:sz w:val="27"/>
          <w:szCs w:val="27"/>
          <w:lang w:eastAsia="ru-RU"/>
        </w:rPr>
        <w:t>, б и в).</w:t>
      </w:r>
    </w:p>
    <w:p w:rsidR="008C2F8E" w:rsidRPr="00477FF7" w:rsidRDefault="008C2F8E" w:rsidP="008C2F8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lastRenderedPageBreak/>
        <w:t>Чтобы сократить число изображений, допускается на видах показывать невидимые части поверхности предмета штриховыми линиями. Так, например, на</w:t>
      </w:r>
      <w:r>
        <w:rPr>
          <w:rFonts w:ascii="Times New Roman" w:eastAsia="Times New Roman" w:hAnsi="Times New Roman" w:cs="Times New Roman"/>
          <w:color w:val="000000"/>
          <w:sz w:val="27"/>
          <w:szCs w:val="27"/>
          <w:lang w:eastAsia="ru-RU"/>
        </w:rPr>
        <w:t xml:space="preserve"> виде сверху и слева (рис. 1</w:t>
      </w:r>
      <w:r w:rsidRPr="00477FF7">
        <w:rPr>
          <w:rFonts w:ascii="Times New Roman" w:eastAsia="Times New Roman" w:hAnsi="Times New Roman" w:cs="Times New Roman"/>
          <w:color w:val="000000"/>
          <w:sz w:val="27"/>
          <w:szCs w:val="27"/>
          <w:lang w:eastAsia="ru-RU"/>
        </w:rPr>
        <w:t>, б и в) штриховыми линиями показано отверстие.</w:t>
      </w:r>
    </w:p>
    <w:p w:rsidR="008C2F8E" w:rsidRPr="00477FF7" w:rsidRDefault="008C2F8E" w:rsidP="008C2F8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Так строят чертежи в прямоугольных проекциях.</w:t>
      </w:r>
    </w:p>
    <w:p w:rsidR="008C2F8E" w:rsidRPr="00477FF7" w:rsidRDefault="008C2F8E" w:rsidP="008C2F8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Однако нас интересует не только построение чертежей, но и их чтение, т. е. процесс представления пространственной формы предмета по его плоским изображениям.</w:t>
      </w:r>
    </w:p>
    <w:p w:rsidR="008C2F8E" w:rsidRPr="00477FF7" w:rsidRDefault="008C2F8E" w:rsidP="008C2F8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Для того чтобы прочитать чертеж, нужно представить себе, почему получилось на нем то или иное изображение, т. е. подумать, какое тело могло дать такую проекцию. При этом нельзя рассматривать проекции отдельно одну от другой. Необходимо мысленно объединить представления о всех проекциях, данных на чертеже.</w:t>
      </w:r>
    </w:p>
    <w:p w:rsidR="008C2F8E" w:rsidRDefault="008C2F8E" w:rsidP="008C2F8E">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i/>
          <w:iCs/>
          <w:color w:val="666655"/>
          <w:sz w:val="27"/>
          <w:szCs w:val="27"/>
          <w:lang w:eastAsia="ru-RU"/>
        </w:rPr>
      </w:pPr>
      <w:r w:rsidRPr="00477FF7">
        <w:rPr>
          <w:rFonts w:ascii="Times New Roman" w:eastAsia="Times New Roman" w:hAnsi="Times New Roman" w:cs="Times New Roman"/>
          <w:i/>
          <w:iCs/>
          <w:noProof/>
          <w:color w:val="666655"/>
          <w:sz w:val="27"/>
          <w:szCs w:val="27"/>
          <w:lang w:eastAsia="ru-RU"/>
        </w:rPr>
        <w:drawing>
          <wp:inline distT="0" distB="0" distL="0" distR="0" wp14:anchorId="7E6E3824" wp14:editId="656CA5FA">
            <wp:extent cx="4914900" cy="5772735"/>
            <wp:effectExtent l="0" t="0" r="0" b="0"/>
            <wp:docPr id="2" name="Рисунок 2" descr="Рис. 112. Получение комплексного черт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12. Получение комплексного чертеж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36480" cy="5798082"/>
                    </a:xfrm>
                    <a:prstGeom prst="rect">
                      <a:avLst/>
                    </a:prstGeom>
                    <a:noFill/>
                    <a:ln>
                      <a:noFill/>
                    </a:ln>
                  </pic:spPr>
                </pic:pic>
              </a:graphicData>
            </a:graphic>
          </wp:inline>
        </w:drawing>
      </w:r>
    </w:p>
    <w:p w:rsidR="00477FF7" w:rsidRPr="00477FF7" w:rsidRDefault="008C2F8E" w:rsidP="008C2F8E">
      <w:pPr>
        <w:shd w:val="clear" w:color="auto" w:fill="FFFFFF"/>
        <w:spacing w:before="100" w:beforeAutospacing="1" w:after="100" w:afterAutospacing="1" w:line="240" w:lineRule="auto"/>
        <w:ind w:left="150" w:right="150" w:firstLine="300"/>
        <w:jc w:val="center"/>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i/>
          <w:iCs/>
          <w:color w:val="666655"/>
          <w:sz w:val="27"/>
          <w:szCs w:val="27"/>
          <w:lang w:eastAsia="ru-RU"/>
        </w:rPr>
        <w:t>рисунок</w:t>
      </w:r>
      <w:proofErr w:type="gramEnd"/>
      <w:r>
        <w:rPr>
          <w:rFonts w:ascii="Times New Roman" w:eastAsia="Times New Roman" w:hAnsi="Times New Roman" w:cs="Times New Roman"/>
          <w:i/>
          <w:iCs/>
          <w:color w:val="666655"/>
          <w:sz w:val="27"/>
          <w:szCs w:val="27"/>
          <w:lang w:eastAsia="ru-RU"/>
        </w:rPr>
        <w:t xml:space="preserve"> 1</w:t>
      </w:r>
    </w:p>
    <w:p w:rsidR="00477FF7" w:rsidRDefault="008C2F8E" w:rsidP="00477FF7">
      <w:pPr>
        <w:shd w:val="clear" w:color="auto" w:fill="FFFFFF"/>
        <w:spacing w:after="0" w:line="240" w:lineRule="auto"/>
        <w:jc w:val="center"/>
        <w:rPr>
          <w:rFonts w:ascii="Times New Roman" w:eastAsia="Times New Roman" w:hAnsi="Times New Roman" w:cs="Times New Roman"/>
          <w:b/>
          <w:iCs/>
          <w:color w:val="666655"/>
          <w:sz w:val="28"/>
          <w:szCs w:val="28"/>
          <w:lang w:eastAsia="ru-RU"/>
        </w:rPr>
      </w:pPr>
      <w:r w:rsidRPr="008C2F8E">
        <w:rPr>
          <w:rFonts w:ascii="Times New Roman" w:eastAsia="Times New Roman" w:hAnsi="Times New Roman" w:cs="Times New Roman"/>
          <w:b/>
          <w:iCs/>
          <w:color w:val="666655"/>
          <w:sz w:val="28"/>
          <w:szCs w:val="28"/>
          <w:lang w:eastAsia="ru-RU"/>
        </w:rPr>
        <w:lastRenderedPageBreak/>
        <w:t>Задание</w:t>
      </w:r>
      <w:r>
        <w:rPr>
          <w:rFonts w:ascii="Times New Roman" w:eastAsia="Times New Roman" w:hAnsi="Times New Roman" w:cs="Times New Roman"/>
          <w:b/>
          <w:iCs/>
          <w:color w:val="666655"/>
          <w:sz w:val="28"/>
          <w:szCs w:val="28"/>
          <w:lang w:eastAsia="ru-RU"/>
        </w:rPr>
        <w:t>:</w:t>
      </w:r>
    </w:p>
    <w:p w:rsidR="008C2F8E" w:rsidRPr="00477FF7" w:rsidRDefault="008C2F8E" w:rsidP="008C2F8E">
      <w:pPr>
        <w:shd w:val="clear" w:color="auto" w:fill="FFFFFF"/>
        <w:spacing w:after="0" w:line="240" w:lineRule="auto"/>
        <w:rPr>
          <w:rFonts w:ascii="Times New Roman" w:eastAsia="Times New Roman" w:hAnsi="Times New Roman" w:cs="Times New Roman"/>
          <w:b/>
          <w:iCs/>
          <w:color w:val="666655"/>
          <w:sz w:val="28"/>
          <w:szCs w:val="28"/>
          <w:lang w:eastAsia="ru-RU"/>
        </w:rPr>
      </w:pPr>
      <w:r>
        <w:rPr>
          <w:rFonts w:ascii="Times New Roman" w:eastAsia="Times New Roman" w:hAnsi="Times New Roman" w:cs="Times New Roman"/>
          <w:b/>
          <w:iCs/>
          <w:color w:val="666655"/>
          <w:sz w:val="28"/>
          <w:szCs w:val="28"/>
          <w:lang w:eastAsia="ru-RU"/>
        </w:rPr>
        <w:t>Ответьте на вопросы:</w:t>
      </w:r>
    </w:p>
    <w:p w:rsidR="00477FF7" w:rsidRPr="00477FF7" w:rsidRDefault="00477FF7" w:rsidP="00477FF7">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1. Что называют комплексным чертежом?</w:t>
      </w:r>
    </w:p>
    <w:p w:rsidR="00477FF7" w:rsidRPr="00477FF7" w:rsidRDefault="00477FF7" w:rsidP="00477FF7">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2. Как называют проекции, полученные на плоскостях V, Н, W?</w:t>
      </w:r>
    </w:p>
    <w:p w:rsidR="00477FF7" w:rsidRPr="00477FF7" w:rsidRDefault="00477FF7" w:rsidP="00477FF7">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3. Как располагают проекции на чертеже?</w:t>
      </w:r>
    </w:p>
    <w:p w:rsidR="00477FF7" w:rsidRPr="00477FF7" w:rsidRDefault="00477FF7" w:rsidP="00477FF7">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4. Что означает "проекционная связь"?</w:t>
      </w:r>
    </w:p>
    <w:p w:rsidR="00477FF7" w:rsidRPr="00477FF7" w:rsidRDefault="00477FF7" w:rsidP="00477FF7">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5. Какое изображение на чертеже принято за исходное (основное)? В каком положении изображают на нем предмет?</w:t>
      </w:r>
    </w:p>
    <w:p w:rsidR="00477FF7" w:rsidRPr="00477FF7" w:rsidRDefault="00477FF7" w:rsidP="00477FF7">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77FF7">
        <w:rPr>
          <w:rFonts w:ascii="Times New Roman" w:eastAsia="Times New Roman" w:hAnsi="Times New Roman" w:cs="Times New Roman"/>
          <w:color w:val="000000"/>
          <w:sz w:val="27"/>
          <w:szCs w:val="27"/>
          <w:lang w:eastAsia="ru-RU"/>
        </w:rPr>
        <w:t>6. Для чего служит "вспомогательная прямая"? Под каким углом ее проводят?</w:t>
      </w:r>
    </w:p>
    <w:p w:rsidR="00477FF7" w:rsidRDefault="008C2F8E" w:rsidP="00477FF7">
      <w:pPr>
        <w:ind w:left="-426"/>
        <w:rPr>
          <w:rFonts w:ascii="Times New Roman" w:hAnsi="Times New Roman" w:cs="Times New Roman"/>
          <w:b/>
          <w:sz w:val="28"/>
          <w:szCs w:val="28"/>
        </w:rPr>
      </w:pPr>
      <w:r>
        <w:rPr>
          <w:rFonts w:ascii="Times New Roman" w:hAnsi="Times New Roman" w:cs="Times New Roman"/>
          <w:b/>
          <w:sz w:val="28"/>
          <w:szCs w:val="28"/>
        </w:rPr>
        <w:t xml:space="preserve">Выполните комплексный чертеж орнамента (объемного логотипа) </w:t>
      </w:r>
    </w:p>
    <w:p w:rsidR="008C2F8E" w:rsidRDefault="008C2F8E" w:rsidP="00477FF7">
      <w:pPr>
        <w:ind w:left="-426"/>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4075" cy="4210050"/>
            <wp:effectExtent l="0" t="0" r="9525" b="0"/>
            <wp:docPr id="3" name="Рисунок 3" descr="F:\img20200323_2204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mg20200323_220429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4210050"/>
                    </a:xfrm>
                    <a:prstGeom prst="rect">
                      <a:avLst/>
                    </a:prstGeom>
                    <a:noFill/>
                    <a:ln>
                      <a:noFill/>
                    </a:ln>
                  </pic:spPr>
                </pic:pic>
              </a:graphicData>
            </a:graphic>
          </wp:inline>
        </w:drawing>
      </w:r>
    </w:p>
    <w:p w:rsidR="008C2F8E" w:rsidRPr="00174FEB" w:rsidRDefault="008C2F8E" w:rsidP="00477FF7">
      <w:pPr>
        <w:ind w:left="-426"/>
        <w:rPr>
          <w:rFonts w:ascii="Times New Roman" w:hAnsi="Times New Roman" w:cs="Times New Roman"/>
          <w:sz w:val="28"/>
          <w:szCs w:val="28"/>
        </w:rPr>
      </w:pPr>
      <w:r w:rsidRPr="00174FEB">
        <w:rPr>
          <w:rFonts w:ascii="Times New Roman" w:hAnsi="Times New Roman" w:cs="Times New Roman"/>
          <w:sz w:val="28"/>
          <w:szCs w:val="28"/>
        </w:rPr>
        <w:t>Образец</w:t>
      </w:r>
      <w:r w:rsidR="00174FEB" w:rsidRPr="00174FEB">
        <w:rPr>
          <w:rFonts w:ascii="Times New Roman" w:hAnsi="Times New Roman" w:cs="Times New Roman"/>
          <w:sz w:val="28"/>
          <w:szCs w:val="28"/>
        </w:rPr>
        <w:t xml:space="preserve"> выполнения работы</w:t>
      </w:r>
    </w:p>
    <w:p w:rsidR="00174FEB" w:rsidRPr="00477FF7" w:rsidRDefault="00174FEB" w:rsidP="00477FF7">
      <w:pPr>
        <w:ind w:left="-426"/>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34075" cy="5743575"/>
            <wp:effectExtent l="0" t="0" r="9525" b="9525"/>
            <wp:docPr id="4" name="Рисунок 4" descr="F:\img20200323_22363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mg20200323_2236328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5743575"/>
                    </a:xfrm>
                    <a:prstGeom prst="rect">
                      <a:avLst/>
                    </a:prstGeom>
                    <a:noFill/>
                    <a:ln>
                      <a:noFill/>
                    </a:ln>
                  </pic:spPr>
                </pic:pic>
              </a:graphicData>
            </a:graphic>
          </wp:inline>
        </w:drawing>
      </w:r>
    </w:p>
    <w:sectPr w:rsidR="00174FEB" w:rsidRPr="00477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F7"/>
    <w:rsid w:val="00174FEB"/>
    <w:rsid w:val="00477FF7"/>
    <w:rsid w:val="00655429"/>
    <w:rsid w:val="008C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ED470-5D8F-4192-AFDD-E8FBBC39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477FF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477FF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477F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2020-03-23T19:15:00Z</dcterms:created>
  <dcterms:modified xsi:type="dcterms:W3CDTF">2020-03-23T19:39:00Z</dcterms:modified>
</cp:coreProperties>
</file>