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FC" w:rsidRDefault="006C58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62668C" w:rsidRDefault="006266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ДК-191</w:t>
      </w:r>
    </w:p>
    <w:p w:rsidR="009813F1" w:rsidRPr="0062668C" w:rsidRDefault="008B564C">
      <w:pPr>
        <w:rPr>
          <w:rFonts w:ascii="Times New Roman" w:hAnsi="Times New Roman" w:cs="Times New Roman"/>
          <w:b/>
          <w:sz w:val="28"/>
          <w:szCs w:val="28"/>
        </w:rPr>
      </w:pPr>
      <w:r w:rsidRPr="0062668C">
        <w:rPr>
          <w:rFonts w:ascii="Times New Roman" w:hAnsi="Times New Roman" w:cs="Times New Roman"/>
          <w:b/>
          <w:sz w:val="28"/>
          <w:szCs w:val="28"/>
        </w:rPr>
        <w:t xml:space="preserve">Тема: "Натюрморт из бытовых предметов </w:t>
      </w:r>
      <w:r w:rsidR="007C00FA" w:rsidRPr="0062668C">
        <w:rPr>
          <w:rFonts w:ascii="Times New Roman" w:hAnsi="Times New Roman" w:cs="Times New Roman"/>
          <w:b/>
          <w:sz w:val="28"/>
          <w:szCs w:val="28"/>
        </w:rPr>
        <w:t>с</w:t>
      </w:r>
      <w:r w:rsidRPr="0062668C">
        <w:rPr>
          <w:rFonts w:ascii="Times New Roman" w:hAnsi="Times New Roman" w:cs="Times New Roman"/>
          <w:b/>
          <w:sz w:val="28"/>
          <w:szCs w:val="28"/>
        </w:rPr>
        <w:t xml:space="preserve"> драпировками"</w:t>
      </w:r>
      <w:r w:rsidR="0062668C">
        <w:rPr>
          <w:rFonts w:ascii="Times New Roman" w:hAnsi="Times New Roman" w:cs="Times New Roman"/>
          <w:b/>
          <w:sz w:val="28"/>
          <w:szCs w:val="28"/>
        </w:rPr>
        <w:t xml:space="preserve"> (12 часов)</w:t>
      </w:r>
      <w:r w:rsidRPr="0062668C">
        <w:rPr>
          <w:rFonts w:ascii="Times New Roman" w:hAnsi="Times New Roman" w:cs="Times New Roman"/>
          <w:b/>
          <w:sz w:val="28"/>
          <w:szCs w:val="28"/>
        </w:rPr>
        <w:t>.</w:t>
      </w:r>
    </w:p>
    <w:p w:rsidR="002D0AB4" w:rsidRDefault="002D0AB4">
      <w:pPr>
        <w:rPr>
          <w:rFonts w:ascii="Times New Roman" w:hAnsi="Times New Roman" w:cs="Times New Roman"/>
          <w:sz w:val="28"/>
          <w:szCs w:val="28"/>
        </w:rPr>
      </w:pPr>
      <w:r w:rsidRPr="002D0AB4">
        <w:rPr>
          <w:rFonts w:ascii="Times New Roman" w:hAnsi="Times New Roman" w:cs="Times New Roman"/>
          <w:sz w:val="28"/>
          <w:szCs w:val="28"/>
        </w:rPr>
        <w:t xml:space="preserve">Все работы по </w:t>
      </w:r>
      <w:r>
        <w:rPr>
          <w:rFonts w:ascii="Times New Roman" w:hAnsi="Times New Roman" w:cs="Times New Roman"/>
          <w:sz w:val="28"/>
          <w:szCs w:val="28"/>
        </w:rPr>
        <w:t>рисунку</w:t>
      </w:r>
      <w:r w:rsidRPr="002D0AB4">
        <w:rPr>
          <w:rFonts w:ascii="Times New Roman" w:hAnsi="Times New Roman" w:cs="Times New Roman"/>
          <w:sz w:val="28"/>
          <w:szCs w:val="28"/>
        </w:rPr>
        <w:t xml:space="preserve"> должны выполняться непосредственно с натуры, самостоятельно.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Планшет 40х50, карандаш.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ставится по образцу.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</w:p>
    <w:p w:rsidR="008B564C" w:rsidRPr="00FC6F21" w:rsidRDefault="00D865A5" w:rsidP="006C58F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FC6F21"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FC6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натюрморт поставить самостоятельно по заданному образцу.</w:t>
      </w:r>
      <w:r w:rsidR="007C00FA" w:rsidRPr="00FC6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C6F21" w:rsidRPr="00FC6F21" w:rsidRDefault="00FC6F21" w:rsidP="006C58FC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Ведение работы над натюрмортом предполагает четыре этапа:</w:t>
      </w:r>
    </w:p>
    <w:p w:rsidR="00FC6F21" w:rsidRPr="00FC6F21" w:rsidRDefault="00FC6F21" w:rsidP="006C58FC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1. Построение.</w:t>
      </w:r>
    </w:p>
    <w:p w:rsidR="00FC6F21" w:rsidRPr="00FC6F21" w:rsidRDefault="00FC6F21" w:rsidP="006C58FC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2. Решение большого объёма.</w:t>
      </w:r>
    </w:p>
    <w:p w:rsidR="00FC6F21" w:rsidRPr="00FC6F21" w:rsidRDefault="00FC6F21" w:rsidP="006C58FC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3. Детализация форм.</w:t>
      </w:r>
    </w:p>
    <w:p w:rsidR="00FC6F21" w:rsidRPr="00FC6F21" w:rsidRDefault="00FC6F21" w:rsidP="006C58FC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4. Завершающий (обобщение, анализ).</w:t>
      </w:r>
    </w:p>
    <w:bookmarkEnd w:id="0"/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FC6F21">
        <w:rPr>
          <w:b/>
          <w:bCs/>
          <w:color w:val="000000"/>
          <w:sz w:val="28"/>
          <w:szCs w:val="28"/>
        </w:rPr>
        <w:t xml:space="preserve"> этап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Предполагает композиционное размещение изображения в листе бумаги.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Вопросы композиции уже решались в процессе выполнения эскизов-вариантов. Найденную композицию необходимо сохранить и перенести ее в формат листа. Для этого определяется наибольшая ширина и наибольшая высота всей постановки. Ограничив, таким образом, поле, в котором будет находиться изображение основных частей натюрморта, можно несколькими легкими линиями наметить место каждого из предметов и плоскость, на которой они установлены. Когда определена точка зрения, границы натюрморта и форма листа (вертикаль или горизонталь), можно приступать к рисованию.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Задача состоит в том, чтобы в процессе рисования не нарушать замысла, который у вас сложился. Поэтому нельзя рисовать, начиная с отдельного предмета, постепенно пририсовывая к нему остальную часть изображения. В этом случае неизбежно будут нарушены сравнительные размеры предметов, рисунок может не уложиться в лист или оказаться значительно меньше, чем нужно.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 xml:space="preserve">Начинают с наброска всей группы - </w:t>
      </w:r>
      <w:proofErr w:type="spellStart"/>
      <w:r w:rsidRPr="00FC6F21">
        <w:rPr>
          <w:color w:val="000000"/>
          <w:sz w:val="28"/>
          <w:szCs w:val="28"/>
        </w:rPr>
        <w:t>ее</w:t>
      </w:r>
      <w:proofErr w:type="spellEnd"/>
      <w:r w:rsidRPr="00FC6F21">
        <w:rPr>
          <w:color w:val="000000"/>
          <w:sz w:val="28"/>
          <w:szCs w:val="28"/>
        </w:rPr>
        <w:t xml:space="preserve"> нужно </w:t>
      </w:r>
      <w:proofErr w:type="spellStart"/>
      <w:r w:rsidRPr="00FC6F21">
        <w:rPr>
          <w:color w:val="000000"/>
          <w:sz w:val="28"/>
          <w:szCs w:val="28"/>
        </w:rPr>
        <w:t>закомпоновать</w:t>
      </w:r>
      <w:proofErr w:type="spellEnd"/>
      <w:r w:rsidRPr="00FC6F21">
        <w:rPr>
          <w:color w:val="000000"/>
          <w:sz w:val="28"/>
          <w:szCs w:val="28"/>
        </w:rPr>
        <w:t xml:space="preserve"> в листе </w:t>
      </w:r>
      <w:proofErr w:type="spellStart"/>
      <w:r w:rsidRPr="00FC6F21">
        <w:rPr>
          <w:color w:val="000000"/>
          <w:sz w:val="28"/>
          <w:szCs w:val="28"/>
        </w:rPr>
        <w:t>легкими</w:t>
      </w:r>
      <w:proofErr w:type="spellEnd"/>
      <w:r w:rsidRPr="00FC6F21">
        <w:rPr>
          <w:color w:val="000000"/>
          <w:sz w:val="28"/>
          <w:szCs w:val="28"/>
        </w:rPr>
        <w:t xml:space="preserve"> беглыми линиями, очертить весь натюрморт, устанавливая на листе места, где </w:t>
      </w:r>
      <w:r w:rsidRPr="00FC6F21">
        <w:rPr>
          <w:color w:val="000000"/>
          <w:sz w:val="28"/>
          <w:szCs w:val="28"/>
        </w:rPr>
        <w:lastRenderedPageBreak/>
        <w:t>располагаются предметы. В этой работе вы встретитесь с задачей установить правильные соотношения размеров предметов. Рассмотрим все по порядку. Чтобы нарисовать что-либо на листе бумаги вначале надо построить изображение. Этим закладывается своеобразный фундамент для всего рисунка. Когда натюрморт построен в основном, необходимо уточнить пропорции предметов, их расположение и связи в группе.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FC6F21">
        <w:rPr>
          <w:b/>
          <w:bCs/>
          <w:color w:val="000000"/>
          <w:sz w:val="28"/>
          <w:szCs w:val="28"/>
        </w:rPr>
        <w:t xml:space="preserve"> этап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 xml:space="preserve">Уточняется место каждого из предметов относительно друг друга, определяются их пропорциональные отношения, выявляется конструктивная основа формы. Решение этих вопросов требует серьезного, внимательного анализа натуры. Нужно учитывать в каком месте находится кувшин по отношению к бокалу и чайничку; </w:t>
      </w:r>
      <w:proofErr w:type="gramStart"/>
      <w:r w:rsidRPr="00FC6F21">
        <w:rPr>
          <w:color w:val="000000"/>
          <w:sz w:val="28"/>
          <w:szCs w:val="28"/>
        </w:rPr>
        <w:t>на сколько</w:t>
      </w:r>
      <w:proofErr w:type="gramEnd"/>
      <w:r w:rsidRPr="00FC6F21">
        <w:rPr>
          <w:color w:val="000000"/>
          <w:sz w:val="28"/>
          <w:szCs w:val="28"/>
        </w:rPr>
        <w:t xml:space="preserve"> ширина кувшина меньше его высоты; на каком расстоянии от переднего края драпировки стоит кувшин; на сколько кувшин больше, чем бокал; это позволит более внимательно анализировать натуру, а, следовательно, быстрее понять закономерности ее строения. Для облегчения процесса построения формы предметов рисовать их лучше как бы прозрачными. Это, во-первых, даст возможность почувствовать </w:t>
      </w:r>
      <w:proofErr w:type="spellStart"/>
      <w:r w:rsidRPr="00FC6F21">
        <w:rPr>
          <w:color w:val="000000"/>
          <w:sz w:val="28"/>
          <w:szCs w:val="28"/>
        </w:rPr>
        <w:t>пространственность</w:t>
      </w:r>
      <w:proofErr w:type="spellEnd"/>
      <w:r w:rsidRPr="00FC6F21">
        <w:rPr>
          <w:color w:val="000000"/>
          <w:sz w:val="28"/>
          <w:szCs w:val="28"/>
        </w:rPr>
        <w:t xml:space="preserve"> формы, во-вторых, правильно изобразить ее на листе бумаги.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Все построение нужно выполнять легкими, без нажима линиями, тогда на последующих этапах их не потребуется стирать, они органично войдут в само изображение.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Объемность, рельефность формы мы воспринимаем только при наличии светотени. Поэтому, работая над рисунком, уже на втором этапе нужно определять большой свет и большую тень, в тенях сделать легкую прокладку тоном.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FC6F21">
        <w:rPr>
          <w:b/>
          <w:bCs/>
          <w:color w:val="000000"/>
          <w:sz w:val="28"/>
          <w:szCs w:val="28"/>
        </w:rPr>
        <w:t xml:space="preserve"> этап.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Идет дальнейшее уточнение формы предметов, продолжается работа тоном. Изучив закономерности распределения светотени на геометрических телах различной формы, легко можно разобраться в светотональных градациях и на бытовых предметах. Сложность здесь только в том, что бытовые предметы в сравнении с гипсовыми геометрическими телами имеют еще и свой индивидуальный цвет и тон. Все предметы, так или иначе, различны по материалу, из которого они сделаны. Передний план желательно прорисовывать более подробно, чем второй и третий, намечать конкретные складки, очень внимательно и детально лепить форму. Дальний план более мягок, обобщен, нет конкретных четких переходов. Этот прием создает ощущение глубины в рисунке.</w:t>
      </w:r>
    </w:p>
    <w:p w:rsidR="0062668C" w:rsidRDefault="00FC6F21" w:rsidP="00FC6F2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FC6F21">
        <w:rPr>
          <w:b/>
          <w:bCs/>
          <w:color w:val="000000"/>
          <w:sz w:val="28"/>
          <w:szCs w:val="28"/>
        </w:rPr>
        <w:t xml:space="preserve"> этап. Заключительный</w:t>
      </w:r>
      <w:r w:rsidR="0062668C">
        <w:rPr>
          <w:b/>
          <w:bCs/>
          <w:color w:val="000000"/>
          <w:sz w:val="28"/>
          <w:szCs w:val="28"/>
        </w:rPr>
        <w:t xml:space="preserve"> (обобщение, анализ)</w:t>
      </w:r>
      <w:r w:rsidRPr="00FC6F21">
        <w:rPr>
          <w:b/>
          <w:bCs/>
          <w:color w:val="000000"/>
          <w:sz w:val="28"/>
          <w:szCs w:val="28"/>
        </w:rPr>
        <w:t xml:space="preserve">. </w:t>
      </w:r>
    </w:p>
    <w:p w:rsidR="00FC6F21" w:rsidRDefault="00FC6F21" w:rsidP="00FC6F21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62668C">
        <w:rPr>
          <w:bCs/>
          <w:color w:val="000000"/>
          <w:sz w:val="28"/>
          <w:szCs w:val="28"/>
        </w:rPr>
        <w:t xml:space="preserve">Он предполагает процесс </w:t>
      </w:r>
      <w:r w:rsidR="002D0AB4">
        <w:rPr>
          <w:bCs/>
          <w:color w:val="000000"/>
          <w:sz w:val="28"/>
          <w:szCs w:val="28"/>
        </w:rPr>
        <w:t xml:space="preserve">анализа работы и </w:t>
      </w:r>
      <w:r w:rsidRPr="0062668C">
        <w:rPr>
          <w:bCs/>
          <w:color w:val="000000"/>
          <w:sz w:val="28"/>
          <w:szCs w:val="28"/>
        </w:rPr>
        <w:t>завершение рисунка.</w:t>
      </w:r>
    </w:p>
    <w:p w:rsidR="002D0AB4" w:rsidRDefault="002D0AB4" w:rsidP="00FC6F2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 w:rsidRPr="002D0AB4">
        <w:rPr>
          <w:b/>
          <w:bCs/>
          <w:color w:val="000000"/>
          <w:sz w:val="28"/>
          <w:szCs w:val="28"/>
        </w:rPr>
        <w:lastRenderedPageBreak/>
        <w:t>Пример создаваемого натюрморта.</w:t>
      </w:r>
    </w:p>
    <w:p w:rsidR="002D0AB4" w:rsidRPr="002D0AB4" w:rsidRDefault="002D0AB4" w:rsidP="002D0AB4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C67C60" wp14:editId="089E7500">
            <wp:extent cx="3900792" cy="5204031"/>
            <wp:effectExtent l="0" t="0" r="0" b="0"/>
            <wp:docPr id="2" name="Рисунок 2" descr="C:\Users\user\Desktop\СКУД\Задания\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УД\Задания\s1200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02" cy="521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B4" w:rsidRDefault="002D0AB4" w:rsidP="002D0AB4">
      <w:pPr>
        <w:pStyle w:val="a3"/>
        <w:shd w:val="clear" w:color="auto" w:fill="FFFFFF"/>
        <w:ind w:firstLine="230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DE822B" wp14:editId="3F34877C">
            <wp:extent cx="5220078" cy="3482502"/>
            <wp:effectExtent l="0" t="0" r="0" b="0"/>
            <wp:docPr id="1" name="Рисунок 1" descr="C:\Users\user\Desktop\СКУД\Задания\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УД\Задания\s1200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37" cy="348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81" w:rsidRDefault="007A2B81" w:rsidP="002D0AB4">
      <w:pPr>
        <w:pStyle w:val="a3"/>
        <w:shd w:val="clear" w:color="auto" w:fill="FFFFFF"/>
        <w:ind w:firstLine="23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70262" wp14:editId="21D326F8">
            <wp:extent cx="4285911" cy="4902740"/>
            <wp:effectExtent l="0" t="0" r="0" b="0"/>
            <wp:docPr id="3" name="Рисунок 3" descr="C:\Users\serdukov\Desktop\Задания\s120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dukov\Desktop\Задания\s1200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50" cy="49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B4" w:rsidRPr="007A2B81" w:rsidRDefault="002D0AB4" w:rsidP="007A2B8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 w:rsidRPr="002D0AB4">
        <w:rPr>
          <w:b/>
          <w:bCs/>
          <w:color w:val="000000"/>
          <w:sz w:val="28"/>
          <w:szCs w:val="28"/>
        </w:rPr>
        <w:t>Пример выполненной работы.</w:t>
      </w:r>
    </w:p>
    <w:p w:rsidR="007A2B81" w:rsidRPr="0062668C" w:rsidRDefault="007A2B81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4B9764" wp14:editId="19FB8DA7">
            <wp:extent cx="5576040" cy="3715966"/>
            <wp:effectExtent l="0" t="0" r="0" b="0"/>
            <wp:docPr id="5" name="Рисунок 5" descr="C:\Users\serdukov\Desktop\Задания\4301ac16760aaf7e0871f939104ee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dukov\Desktop\Задания\4301ac16760aaf7e0871f939104eeaa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20" cy="37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CF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B183A2" wp14:editId="4813A050">
            <wp:extent cx="5940425" cy="4055931"/>
            <wp:effectExtent l="0" t="0" r="0" b="0"/>
            <wp:docPr id="6" name="Рисунок 6" descr="C:\Users\serdukov\Desktop\Задания\s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dukov\Desktop\Задания\s1200 (1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297AE7" wp14:editId="0A5CAC2A">
            <wp:extent cx="5940425" cy="4548714"/>
            <wp:effectExtent l="0" t="0" r="0" b="0"/>
            <wp:docPr id="10" name="Рисунок 10" descr="C:\Users\serdukov\Desktop\Задания\рисунок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dukov\Desktop\Задания\рисунок-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55C553" wp14:editId="477FF990">
            <wp:extent cx="5980003" cy="4095344"/>
            <wp:effectExtent l="0" t="0" r="0" b="0"/>
            <wp:docPr id="11" name="Рисунок 11" descr="C:\Users\serdukov\Desktop\Задания\s120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dukov\Desktop\Задания\s1200 (1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99" cy="409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7A1" w:rsidRDefault="009577A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7A1" w:rsidRDefault="009577A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Pr="009577A1" w:rsidRDefault="007A2B81" w:rsidP="007A2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7A1">
        <w:rPr>
          <w:rFonts w:ascii="Times New Roman" w:hAnsi="Times New Roman" w:cs="Times New Roman"/>
          <w:b/>
          <w:sz w:val="28"/>
          <w:szCs w:val="28"/>
        </w:rPr>
        <w:lastRenderedPageBreak/>
        <w:t>Домашние работы</w:t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Зарисовки бытовых предметов.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Линейно-конструктивно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3, карандаш.</w:t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5D0330" wp14:editId="34501D7B">
            <wp:extent cx="5049959" cy="3784060"/>
            <wp:effectExtent l="0" t="0" r="0" b="0"/>
            <wp:docPr id="8" name="Рисунок 8" descr="C:\Users\serdukov\Desktop\Задания\kiseleva-sofya-13-let.-konstruktivnoe-postroenie.-prep.-kochetkov-v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dukov\Desktop\Задания\kiseleva-sofya-13-let.-konstruktivnoe-postroenie.-prep.-kochetkov-v.a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58" cy="378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Pr="00FC6F2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775A82" wp14:editId="3AD8165A">
            <wp:extent cx="5042921" cy="3424137"/>
            <wp:effectExtent l="0" t="0" r="0" b="0"/>
            <wp:docPr id="9" name="Рисунок 9" descr="C:\Users\serdukov\Desktop\Задания\s120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dukov\Desktop\Задания\s1200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06" cy="34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B81" w:rsidRPr="00FC6F21" w:rsidSect="002D54CF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64C"/>
    <w:rsid w:val="002D0AB4"/>
    <w:rsid w:val="002D54CF"/>
    <w:rsid w:val="0045768C"/>
    <w:rsid w:val="0062668C"/>
    <w:rsid w:val="006C58FC"/>
    <w:rsid w:val="007A2B81"/>
    <w:rsid w:val="007C00FA"/>
    <w:rsid w:val="008B564C"/>
    <w:rsid w:val="009577A1"/>
    <w:rsid w:val="009813F1"/>
    <w:rsid w:val="00D865A5"/>
    <w:rsid w:val="00FC6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serdukov</cp:lastModifiedBy>
  <cp:revision>3</cp:revision>
  <dcterms:created xsi:type="dcterms:W3CDTF">2020-03-24T08:11:00Z</dcterms:created>
  <dcterms:modified xsi:type="dcterms:W3CDTF">2020-03-24T08:49:00Z</dcterms:modified>
</cp:coreProperties>
</file>