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E" w:rsidRDefault="001F283E" w:rsidP="004A3E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неделя.</w:t>
      </w:r>
    </w:p>
    <w:p w:rsidR="001F283E" w:rsidRDefault="001F283E" w:rsidP="004A3EF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A3EF1" w:rsidRDefault="004A3EF1" w:rsidP="004A3EF1">
      <w:pPr>
        <w:jc w:val="center"/>
        <w:rPr>
          <w:b/>
          <w:i/>
          <w:sz w:val="28"/>
          <w:szCs w:val="28"/>
        </w:rPr>
      </w:pPr>
      <w:r w:rsidRPr="00502846">
        <w:rPr>
          <w:b/>
          <w:i/>
          <w:sz w:val="28"/>
          <w:szCs w:val="28"/>
        </w:rPr>
        <w:t>Особенности развития искусства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Мы уже знаем, что в истории мировой культуры встречается часто понятие «кризис». Не обошло оно и</w:t>
      </w:r>
      <w:r>
        <w:rPr>
          <w:b/>
          <w:noProof/>
          <w:sz w:val="28"/>
        </w:rPr>
        <w:t xml:space="preserve"> XX</w:t>
      </w:r>
      <w:r>
        <w:rPr>
          <w:sz w:val="28"/>
        </w:rPr>
        <w:t xml:space="preserve"> век. Но на это столетие приходятся величайшие достижения не только в технике и науке, но и в живописи, музыке, литературе, философии. Как же тогда понять утверждения о «кризисе»?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По-видимому, понятие «кризис» относится не к культуре как таковой, а к тем процессам, которые в условиях кризисных явлений возникают в обществе (тоталитаризм, технократизм, экономический кризис и депрессия, война) и порождают серьезные проблемы человеческого бытия и существования, бросают вызов культуре.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Культура отвечает на этот вызов, как правило, в новых формах, которые с точки зрения традиции непривычны и потому воспринимаются как «кризисные». Такими формами в европейской культуре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были </w:t>
      </w:r>
      <w:r>
        <w:rPr>
          <w:i/>
          <w:sz w:val="28"/>
        </w:rPr>
        <w:t>набизм</w:t>
      </w:r>
      <w:r>
        <w:rPr>
          <w:sz w:val="28"/>
        </w:rPr>
        <w:t xml:space="preserve"> (от евр. наби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пророк), представители которого пытались в живописи синтезировать литературный символизм, музыкальность ритмов и декоративную обобщенность форм </w:t>
      </w:r>
      <w:r>
        <w:rPr>
          <w:i/>
          <w:sz w:val="28"/>
        </w:rPr>
        <w:t>(Бонар, Дени, Вилар)</w:t>
      </w:r>
      <w:r w:rsidRPr="00502846">
        <w:rPr>
          <w:i/>
          <w:sz w:val="28"/>
        </w:rPr>
        <w:t>;</w:t>
      </w:r>
      <w:r>
        <w:rPr>
          <w:i/>
          <w:sz w:val="28"/>
        </w:rPr>
        <w:t xml:space="preserve"> фовизм</w:t>
      </w:r>
      <w:r>
        <w:rPr>
          <w:sz w:val="28"/>
        </w:rPr>
        <w:t xml:space="preserve"> (от франц. дикий), в работах которого чувствуется стремление к эмоциональной силе и стихийной динамике </w:t>
      </w:r>
      <w:r>
        <w:rPr>
          <w:i/>
          <w:sz w:val="28"/>
        </w:rPr>
        <w:t>(Матисс, Руо, Дюфи</w:t>
      </w:r>
      <w:r>
        <w:rPr>
          <w:sz w:val="28"/>
        </w:rPr>
        <w:t xml:space="preserve"> и др.), а также </w:t>
      </w:r>
      <w:r>
        <w:rPr>
          <w:i/>
          <w:sz w:val="28"/>
        </w:rPr>
        <w:t>кубизм.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Представители кубизма под влиянием Всемирной выставки</w:t>
      </w:r>
      <w:r>
        <w:rPr>
          <w:noProof/>
          <w:sz w:val="28"/>
        </w:rPr>
        <w:t xml:space="preserve"> 1900</w:t>
      </w:r>
      <w:r>
        <w:rPr>
          <w:sz w:val="28"/>
        </w:rPr>
        <w:t xml:space="preserve"> г. попытались свести сложную реальность к простейшим геометрическим формам.</w:t>
      </w:r>
    </w:p>
    <w:p w:rsidR="004A3EF1" w:rsidRPr="00502846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 xml:space="preserve">Сам термин «кубизм» придумал критик </w:t>
      </w:r>
      <w:r>
        <w:rPr>
          <w:i/>
          <w:sz w:val="28"/>
        </w:rPr>
        <w:t>Вексель,</w:t>
      </w:r>
      <w:r>
        <w:rPr>
          <w:sz w:val="28"/>
        </w:rPr>
        <w:t xml:space="preserve"> указав тем самым, что индустриализация и механизация современного мира дают новое направление искусству, которое вскоре проявится и в поэзии </w:t>
      </w:r>
      <w:r>
        <w:rPr>
          <w:i/>
          <w:sz w:val="28"/>
        </w:rPr>
        <w:t>Аполлинера, Салмона, Жакоба.</w:t>
      </w:r>
      <w:r>
        <w:rPr>
          <w:sz w:val="28"/>
        </w:rPr>
        <w:t xml:space="preserve"> Заговорят даже о «кубистской философии», принципы которой «перевернут мысль». 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Машины, техника, захлестнувшие Европу с начала века, делают жизнь монотонной, одноцветной, неприветливой. И такую же «серую поэзию актуальности» рисует названная «аналитической» первая фаза кубизма: инертные и повседневные предметы, геометрические конструкции современности, из которых изгнана вся музыка. Этой «толпой предметов абсурда», типа велосипедного руля, деталей различных механизмов и машин, которые художники и скульпторы вводят в мир искусства, чувствуется желание «захватить врасплох», даже эпатировать. И эта скрипящая ирония, близкая мистификации, приобретет, по словам Жана Тораваля, в дадаизме и сюрреализме измерения огромного фарса.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i/>
          <w:sz w:val="28"/>
        </w:rPr>
        <w:t xml:space="preserve">Дадаизм </w:t>
      </w:r>
      <w:r>
        <w:rPr>
          <w:sz w:val="28"/>
        </w:rPr>
        <w:t>и его последующая форма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сюрреализм</w:t>
      </w:r>
      <w:r>
        <w:rPr>
          <w:sz w:val="28"/>
        </w:rPr>
        <w:t xml:space="preserve"> были отражением послевоенного мироощущения абсурдности любой системы и самого человеческого бытия. Искусство рассматривалось как средство высвобождения подсознательного в целях преобразования мира.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>Возникнув в Швейцарии в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г., дадаизм вскоре переместился в Париж, к нему примкнули художники </w:t>
      </w:r>
      <w:r>
        <w:rPr>
          <w:i/>
          <w:sz w:val="28"/>
        </w:rPr>
        <w:t>Дюшан, Миро, Пикабия</w:t>
      </w:r>
      <w:r>
        <w:rPr>
          <w:sz w:val="28"/>
        </w:rPr>
        <w:t xml:space="preserve"> и поэты </w:t>
      </w:r>
      <w:r>
        <w:rPr>
          <w:i/>
          <w:sz w:val="28"/>
        </w:rPr>
        <w:lastRenderedPageBreak/>
        <w:t>Арагон, Элюар, Бретон.</w:t>
      </w:r>
      <w:r>
        <w:rPr>
          <w:sz w:val="28"/>
        </w:rPr>
        <w:t xml:space="preserve"> Это было кратковременное (дадизм просуществовал до</w:t>
      </w:r>
      <w:r>
        <w:rPr>
          <w:noProof/>
          <w:sz w:val="28"/>
        </w:rPr>
        <w:t xml:space="preserve"> 1922</w:t>
      </w:r>
      <w:r>
        <w:rPr>
          <w:sz w:val="28"/>
        </w:rPr>
        <w:t xml:space="preserve"> г.), пестрое и хаотичное направление, охарактеризованное самими дадаистами как лишенное логики. Его авторы на выставках представляли различные коллажи в виде, например, наклеенных на холст окурков, газет, опилок. При этом демонстрация подобных «произведений» сопровождалась под стать им «музыкой»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ударами в ящики и банки, танцами в мешках. Дадаисты откровенно презирали традиционное искусство. 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 xml:space="preserve">На почве дадаизма в 20-е гг. во Франции возник сюрреализм. Сам термин ввел поэт </w:t>
      </w:r>
      <w:r>
        <w:rPr>
          <w:i/>
          <w:sz w:val="28"/>
        </w:rPr>
        <w:t>Г. Аполлинер</w:t>
      </w:r>
      <w:r>
        <w:rPr>
          <w:sz w:val="28"/>
        </w:rPr>
        <w:t xml:space="preserve"> в</w:t>
      </w:r>
      <w:r>
        <w:rPr>
          <w:noProof/>
          <w:sz w:val="28"/>
        </w:rPr>
        <w:t xml:space="preserve"> 1917</w:t>
      </w:r>
      <w:r>
        <w:rPr>
          <w:sz w:val="28"/>
        </w:rPr>
        <w:t xml:space="preserve"> г., принципы направления были сформулированы в «Манифесте сюрреализма», написанном поэтом </w:t>
      </w:r>
      <w:r>
        <w:rPr>
          <w:i/>
          <w:sz w:val="28"/>
        </w:rPr>
        <w:t>А. Бретоном</w:t>
      </w:r>
      <w:r>
        <w:rPr>
          <w:sz w:val="28"/>
        </w:rPr>
        <w:t xml:space="preserve"> и опубликованном в журнале сюрреалистов «Ля революсьон сюррэалист» («Сюрреалистическая революция»). Возникнув в литературе, сюрреализм перешел в живопись, театр и кино.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 w:rsidRPr="0048122E">
        <w:rPr>
          <w:i/>
          <w:sz w:val="28"/>
        </w:rPr>
        <w:t>Сюрреализм</w:t>
      </w:r>
      <w:r w:rsidRPr="0048122E">
        <w:rPr>
          <w:i/>
          <w:noProof/>
          <w:sz w:val="28"/>
        </w:rPr>
        <w:t xml:space="preserve"> —</w:t>
      </w:r>
      <w:r w:rsidRPr="0048122E">
        <w:rPr>
          <w:i/>
          <w:sz w:val="28"/>
        </w:rPr>
        <w:t xml:space="preserve"> это не просто творческий метод одного из видов искусства, это целая философия,</w:t>
      </w:r>
      <w:r>
        <w:rPr>
          <w:sz w:val="28"/>
        </w:rPr>
        <w:t xml:space="preserve"> что и позволило сюрреализму на довольно длительный период стать методологией всей европейской культуры. Эта методология основана на интуитивизме Бергсона, психоанализе Фрейда, герменевтических принципах Дильтея. </w:t>
      </w:r>
      <w:r w:rsidRPr="0048122E">
        <w:rPr>
          <w:sz w:val="28"/>
          <w:szCs w:val="28"/>
        </w:rPr>
        <w:t xml:space="preserve">Герменевтика (от греч. </w:t>
      </w:r>
      <w:r w:rsidRPr="0048122E">
        <w:rPr>
          <w:sz w:val="28"/>
          <w:szCs w:val="28"/>
          <w:lang w:val="en-US"/>
        </w:rPr>
        <w:t>hermeneutikos</w:t>
      </w:r>
      <w:r w:rsidRPr="0048122E">
        <w:rPr>
          <w:noProof/>
          <w:sz w:val="28"/>
          <w:szCs w:val="28"/>
        </w:rPr>
        <w:t xml:space="preserve"> —</w:t>
      </w:r>
      <w:r w:rsidRPr="0048122E">
        <w:rPr>
          <w:sz w:val="28"/>
          <w:szCs w:val="28"/>
        </w:rPr>
        <w:t xml:space="preserve"> разъясняющий, истолковывающий)</w:t>
      </w:r>
      <w:r w:rsidRPr="0048122E">
        <w:rPr>
          <w:noProof/>
          <w:sz w:val="28"/>
          <w:szCs w:val="28"/>
        </w:rPr>
        <w:t xml:space="preserve"> —</w:t>
      </w:r>
      <w:r w:rsidRPr="0048122E">
        <w:rPr>
          <w:sz w:val="28"/>
          <w:szCs w:val="28"/>
        </w:rPr>
        <w:t xml:space="preserve"> искусство толкования текстов.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Фантазия, интуиция, бессознательное синтезируются в творческий акт, который, в свою очередь, допускает «соединение несоединимого», «правило несоответствия», «свободные ассоциации». Первым сюрреалистом в живописи был </w:t>
      </w:r>
      <w:r>
        <w:rPr>
          <w:i/>
          <w:sz w:val="28"/>
        </w:rPr>
        <w:t>Андре Массон</w:t>
      </w:r>
      <w:r>
        <w:rPr>
          <w:noProof/>
          <w:sz w:val="28"/>
        </w:rPr>
        <w:t xml:space="preserve"> (1896—1987).</w:t>
      </w:r>
      <w:r>
        <w:rPr>
          <w:sz w:val="28"/>
        </w:rPr>
        <w:t xml:space="preserve"> Заинтересовавшись проблемой бессознательного, Массон занялся рисунками пером, произвольно водя по бумаге, позднее он стал наклеивать на бумагу различные кусочки</w:t>
      </w:r>
      <w:r w:rsidRPr="00502846">
        <w:rPr>
          <w:sz w:val="28"/>
        </w:rPr>
        <w:t xml:space="preserve"> </w:t>
      </w:r>
      <w:r>
        <w:rPr>
          <w:sz w:val="28"/>
        </w:rPr>
        <w:t xml:space="preserve">ткани, песок и т. д. </w:t>
      </w:r>
      <w:r>
        <w:rPr>
          <w:i/>
          <w:sz w:val="28"/>
        </w:rPr>
        <w:t>М. Эрнст</w:t>
      </w:r>
      <w:r>
        <w:rPr>
          <w:sz w:val="28"/>
        </w:rPr>
        <w:t xml:space="preserve"> экспериментировал в технике </w:t>
      </w:r>
      <w:r>
        <w:rPr>
          <w:i/>
          <w:sz w:val="28"/>
        </w:rPr>
        <w:t>коллажа,</w:t>
      </w:r>
      <w:r>
        <w:rPr>
          <w:sz w:val="28"/>
        </w:rPr>
        <w:t xml:space="preserve"> фотомонтажа, прибегая к сюрреалистическим образам.</w:t>
      </w:r>
    </w:p>
    <w:p w:rsidR="004A3EF1" w:rsidRDefault="004A3EF1" w:rsidP="004A3EF1">
      <w:pPr>
        <w:pStyle w:val="1"/>
        <w:spacing w:line="240" w:lineRule="auto"/>
        <w:ind w:firstLine="720"/>
        <w:rPr>
          <w:sz w:val="28"/>
        </w:rPr>
      </w:pPr>
      <w:r>
        <w:rPr>
          <w:sz w:val="28"/>
        </w:rPr>
        <w:t xml:space="preserve">Но самым главным представителем этого течения был </w:t>
      </w:r>
      <w:r>
        <w:rPr>
          <w:i/>
          <w:sz w:val="28"/>
        </w:rPr>
        <w:t>Сальвадор Дали</w:t>
      </w:r>
      <w:r>
        <w:rPr>
          <w:noProof/>
          <w:sz w:val="28"/>
        </w:rPr>
        <w:t xml:space="preserve"> (1904— 1989).</w:t>
      </w:r>
    </w:p>
    <w:p w:rsidR="00620F96" w:rsidRDefault="00620F96" w:rsidP="004A3EF1">
      <w:pPr>
        <w:pStyle w:val="1"/>
        <w:spacing w:line="240" w:lineRule="auto"/>
        <w:ind w:firstLine="720"/>
        <w:rPr>
          <w:sz w:val="28"/>
        </w:rPr>
      </w:pPr>
    </w:p>
    <w:p w:rsidR="00620F96" w:rsidRDefault="00620F96" w:rsidP="00620F96">
      <w:pPr>
        <w:pStyle w:val="1"/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Задания и вопросы</w:t>
      </w:r>
    </w:p>
    <w:p w:rsidR="00620F96" w:rsidRDefault="00620F96" w:rsidP="00620F96">
      <w:pPr>
        <w:pStyle w:val="1"/>
        <w:spacing w:line="240" w:lineRule="auto"/>
        <w:ind w:firstLine="720"/>
        <w:jc w:val="center"/>
        <w:rPr>
          <w:b/>
          <w:sz w:val="28"/>
        </w:rPr>
      </w:pPr>
    </w:p>
    <w:p w:rsidR="00620F96" w:rsidRPr="00620F96" w:rsidRDefault="00620F96" w:rsidP="00620F96">
      <w:pPr>
        <w:pStyle w:val="1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sz w:val="28"/>
        </w:rPr>
        <w:t>Выберете темы для семинара по видам искусства, науке и философии</w:t>
      </w:r>
    </w:p>
    <w:p w:rsidR="00620F96" w:rsidRPr="00620F96" w:rsidRDefault="00620F96" w:rsidP="00620F96">
      <w:pPr>
        <w:pStyle w:val="1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sz w:val="28"/>
        </w:rPr>
        <w:t>Какие новые стили получили распространение в разных видах западноевропейского искусства 20 века</w:t>
      </w:r>
    </w:p>
    <w:p w:rsidR="00620F96" w:rsidRPr="00620F96" w:rsidRDefault="00620F96" w:rsidP="00620F96">
      <w:pPr>
        <w:pStyle w:val="1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sz w:val="28"/>
        </w:rPr>
        <w:t>Какой новый вид искусства появился в 20 веке, его особенности и жанры</w:t>
      </w:r>
    </w:p>
    <w:p w:rsidR="00620F96" w:rsidRPr="00620F96" w:rsidRDefault="00620F96" w:rsidP="00620F96">
      <w:pPr>
        <w:pStyle w:val="1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sz w:val="28"/>
        </w:rPr>
        <w:t>Что такое авангардное искусство, его особенности и представители</w:t>
      </w:r>
    </w:p>
    <w:p w:rsidR="00620F96" w:rsidRPr="00620F96" w:rsidRDefault="00620F96" w:rsidP="00620F96">
      <w:pPr>
        <w:pStyle w:val="1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sz w:val="28"/>
        </w:rPr>
        <w:t xml:space="preserve">Какие направления больше всего заинтересовали вас в литературе, музыке, театре, кино и почему </w:t>
      </w:r>
    </w:p>
    <w:p w:rsidR="004A3EF1" w:rsidRDefault="004A3EF1" w:rsidP="004A3EF1"/>
    <w:p w:rsidR="004A3EF1" w:rsidRDefault="004A3EF1" w:rsidP="004A3EF1"/>
    <w:sectPr w:rsidR="004A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01"/>
    <w:multiLevelType w:val="hybridMultilevel"/>
    <w:tmpl w:val="6282B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F419D"/>
    <w:multiLevelType w:val="hybridMultilevel"/>
    <w:tmpl w:val="EB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BA"/>
    <w:rsid w:val="001F283E"/>
    <w:rsid w:val="004A3EF1"/>
    <w:rsid w:val="00620F96"/>
    <w:rsid w:val="00B263BA"/>
    <w:rsid w:val="00D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FFB0"/>
  <w15:docId w15:val="{C4A209CD-96DE-40DF-8AD6-FE55DFA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3EF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Света Асташова</cp:lastModifiedBy>
  <cp:revision>4</cp:revision>
  <dcterms:created xsi:type="dcterms:W3CDTF">2020-03-23T20:28:00Z</dcterms:created>
  <dcterms:modified xsi:type="dcterms:W3CDTF">2020-03-24T06:47:00Z</dcterms:modified>
</cp:coreProperties>
</file>