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9C3" w:rsidRPr="009649C3" w:rsidRDefault="009649C3" w:rsidP="008F103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r w:rsidRPr="009649C3">
        <w:rPr>
          <w:rFonts w:ascii="Times New Roman" w:hAnsi="Times New Roman" w:cs="Times New Roman"/>
          <w:b/>
          <w:color w:val="FF0000"/>
          <w:sz w:val="32"/>
          <w:szCs w:val="32"/>
        </w:rPr>
        <w:t>НОВОЕ ЗАДАНИЕ!</w:t>
      </w:r>
    </w:p>
    <w:bookmarkEnd w:id="0"/>
    <w:p w:rsidR="008A5BD2" w:rsidRDefault="008F1036" w:rsidP="008F1036">
      <w:pPr>
        <w:jc w:val="center"/>
        <w:rPr>
          <w:rFonts w:ascii="Arial Narrow" w:hAnsi="Arial Narrow"/>
          <w:b/>
          <w:color w:val="948A54" w:themeColor="background2" w:themeShade="80"/>
          <w:sz w:val="20"/>
          <w:szCs w:val="20"/>
        </w:rPr>
      </w:pPr>
      <w:r w:rsidRPr="008F1036">
        <w:rPr>
          <w:rFonts w:ascii="Arial Narrow" w:hAnsi="Arial Narrow"/>
          <w:b/>
          <w:sz w:val="32"/>
          <w:szCs w:val="32"/>
        </w:rPr>
        <w:t xml:space="preserve">Н  </w:t>
      </w:r>
      <w:r w:rsidR="008A5BD2">
        <w:rPr>
          <w:rFonts w:ascii="Arial Narrow" w:hAnsi="Arial Narrow"/>
          <w:b/>
          <w:sz w:val="32"/>
          <w:szCs w:val="32"/>
        </w:rPr>
        <w:t xml:space="preserve"> </w:t>
      </w:r>
      <w:r w:rsidRPr="008F1036">
        <w:rPr>
          <w:rFonts w:ascii="Arial Narrow" w:hAnsi="Arial Narrow"/>
          <w:b/>
          <w:sz w:val="32"/>
          <w:szCs w:val="32"/>
        </w:rPr>
        <w:t xml:space="preserve"> О </w:t>
      </w:r>
      <w:r w:rsidR="008A5BD2">
        <w:rPr>
          <w:rFonts w:ascii="Arial Narrow" w:hAnsi="Arial Narrow"/>
          <w:b/>
          <w:sz w:val="32"/>
          <w:szCs w:val="32"/>
        </w:rPr>
        <w:t xml:space="preserve"> </w:t>
      </w:r>
      <w:r w:rsidRPr="008F1036">
        <w:rPr>
          <w:rFonts w:ascii="Arial Narrow" w:hAnsi="Arial Narrow"/>
          <w:b/>
          <w:sz w:val="32"/>
          <w:szCs w:val="32"/>
        </w:rPr>
        <w:t xml:space="preserve">  В </w:t>
      </w:r>
      <w:r w:rsidR="008A5BD2">
        <w:rPr>
          <w:rFonts w:ascii="Arial Narrow" w:hAnsi="Arial Narrow"/>
          <w:b/>
          <w:sz w:val="32"/>
          <w:szCs w:val="32"/>
        </w:rPr>
        <w:t xml:space="preserve"> </w:t>
      </w:r>
      <w:r w:rsidRPr="008F1036">
        <w:rPr>
          <w:rFonts w:ascii="Arial Narrow" w:hAnsi="Arial Narrow"/>
          <w:b/>
          <w:sz w:val="32"/>
          <w:szCs w:val="32"/>
        </w:rPr>
        <w:t xml:space="preserve">  А   </w:t>
      </w:r>
      <w:r w:rsidR="008A5BD2">
        <w:rPr>
          <w:rFonts w:ascii="Arial Narrow" w:hAnsi="Arial Narrow"/>
          <w:b/>
          <w:sz w:val="32"/>
          <w:szCs w:val="32"/>
        </w:rPr>
        <w:t xml:space="preserve"> </w:t>
      </w:r>
      <w:r w:rsidRPr="008F1036">
        <w:rPr>
          <w:rFonts w:ascii="Arial Narrow" w:hAnsi="Arial Narrow"/>
          <w:b/>
          <w:sz w:val="32"/>
          <w:szCs w:val="32"/>
        </w:rPr>
        <w:t xml:space="preserve">Я    </w:t>
      </w:r>
      <w:r w:rsidR="008A5BD2">
        <w:rPr>
          <w:rFonts w:ascii="Arial Narrow" w:hAnsi="Arial Narrow"/>
          <w:b/>
          <w:sz w:val="32"/>
          <w:szCs w:val="32"/>
        </w:rPr>
        <w:t xml:space="preserve"> </w:t>
      </w:r>
      <w:r w:rsidRPr="008F1036">
        <w:rPr>
          <w:rFonts w:ascii="Arial Narrow" w:hAnsi="Arial Narrow"/>
          <w:b/>
          <w:sz w:val="32"/>
          <w:szCs w:val="32"/>
        </w:rPr>
        <w:t xml:space="preserve">В   </w:t>
      </w:r>
      <w:r w:rsidR="008A5BD2">
        <w:rPr>
          <w:rFonts w:ascii="Arial Narrow" w:hAnsi="Arial Narrow"/>
          <w:b/>
          <w:sz w:val="32"/>
          <w:szCs w:val="32"/>
        </w:rPr>
        <w:t xml:space="preserve"> </w:t>
      </w:r>
      <w:r w:rsidRPr="008F1036">
        <w:rPr>
          <w:rFonts w:ascii="Arial Narrow" w:hAnsi="Arial Narrow"/>
          <w:b/>
          <w:sz w:val="32"/>
          <w:szCs w:val="32"/>
        </w:rPr>
        <w:t xml:space="preserve">О </w:t>
      </w:r>
      <w:r w:rsidR="008A5BD2">
        <w:rPr>
          <w:rFonts w:ascii="Arial Narrow" w:hAnsi="Arial Narrow"/>
          <w:b/>
          <w:sz w:val="32"/>
          <w:szCs w:val="32"/>
        </w:rPr>
        <w:t xml:space="preserve"> </w:t>
      </w:r>
      <w:r w:rsidRPr="008F1036">
        <w:rPr>
          <w:rFonts w:ascii="Arial Narrow" w:hAnsi="Arial Narrow"/>
          <w:b/>
          <w:sz w:val="32"/>
          <w:szCs w:val="32"/>
        </w:rPr>
        <w:t xml:space="preserve">  Л   </w:t>
      </w:r>
      <w:r w:rsidR="008A5BD2">
        <w:rPr>
          <w:rFonts w:ascii="Arial Narrow" w:hAnsi="Arial Narrow"/>
          <w:b/>
          <w:sz w:val="32"/>
          <w:szCs w:val="32"/>
        </w:rPr>
        <w:t xml:space="preserve"> </w:t>
      </w:r>
      <w:r w:rsidRPr="008F1036">
        <w:rPr>
          <w:rFonts w:ascii="Arial Narrow" w:hAnsi="Arial Narrow"/>
          <w:b/>
          <w:sz w:val="32"/>
          <w:szCs w:val="32"/>
        </w:rPr>
        <w:t>Н</w:t>
      </w:r>
      <w:r w:rsidR="008A5BD2">
        <w:rPr>
          <w:rFonts w:ascii="Arial Narrow" w:hAnsi="Arial Narrow"/>
          <w:b/>
          <w:sz w:val="32"/>
          <w:szCs w:val="32"/>
        </w:rPr>
        <w:t xml:space="preserve"> </w:t>
      </w:r>
      <w:r w:rsidRPr="008F1036">
        <w:rPr>
          <w:rFonts w:ascii="Arial Narrow" w:hAnsi="Arial Narrow"/>
          <w:b/>
          <w:sz w:val="32"/>
          <w:szCs w:val="32"/>
        </w:rPr>
        <w:t xml:space="preserve">   А</w:t>
      </w:r>
      <w:r w:rsidR="008A5BD2">
        <w:rPr>
          <w:rFonts w:ascii="Arial Narrow" w:hAnsi="Arial Narrow"/>
          <w:b/>
          <w:sz w:val="32"/>
          <w:szCs w:val="32"/>
        </w:rPr>
        <w:br/>
      </w:r>
    </w:p>
    <w:p w:rsidR="008A5BD2" w:rsidRDefault="008A5BD2" w:rsidP="008F1036">
      <w:pPr>
        <w:jc w:val="center"/>
        <w:rPr>
          <w:rFonts w:ascii="Arial Narrow" w:hAnsi="Arial Narrow"/>
          <w:b/>
          <w:color w:val="948A54" w:themeColor="background2" w:themeShade="80"/>
          <w:sz w:val="20"/>
          <w:szCs w:val="20"/>
        </w:rPr>
      </w:pPr>
      <w:r w:rsidRPr="008A5BD2">
        <w:rPr>
          <w:rFonts w:ascii="Arial Narrow" w:hAnsi="Arial Narrow"/>
          <w:b/>
          <w:color w:val="948A54" w:themeColor="background2" w:themeShade="80"/>
          <w:sz w:val="20"/>
          <w:szCs w:val="20"/>
        </w:rPr>
        <w:t xml:space="preserve">Ш   </w:t>
      </w:r>
      <w:proofErr w:type="gramStart"/>
      <w:r w:rsidRPr="008A5BD2">
        <w:rPr>
          <w:rFonts w:ascii="Arial Narrow" w:hAnsi="Arial Narrow"/>
          <w:b/>
          <w:color w:val="948A54" w:themeColor="background2" w:themeShade="80"/>
          <w:sz w:val="20"/>
          <w:szCs w:val="20"/>
        </w:rPr>
        <w:t>В</w:t>
      </w:r>
      <w:proofErr w:type="gramEnd"/>
      <w:r w:rsidRPr="008A5BD2">
        <w:rPr>
          <w:rFonts w:ascii="Arial Narrow" w:hAnsi="Arial Narrow"/>
          <w:b/>
          <w:color w:val="948A54" w:themeColor="background2" w:themeShade="80"/>
          <w:sz w:val="20"/>
          <w:szCs w:val="20"/>
        </w:rPr>
        <w:t xml:space="preserve">   Е   Й   Ц   А   Р   С   К   И   </w:t>
      </w:r>
      <w:r w:rsidR="00780A93">
        <w:rPr>
          <w:rFonts w:ascii="Arial Narrow" w:hAnsi="Arial Narrow"/>
          <w:b/>
          <w:color w:val="948A54" w:themeColor="background2" w:themeShade="80"/>
          <w:sz w:val="20"/>
          <w:szCs w:val="20"/>
        </w:rPr>
        <w:t>Й</w:t>
      </w:r>
      <w:r w:rsidRPr="008A5BD2">
        <w:rPr>
          <w:rFonts w:ascii="Arial Narrow" w:hAnsi="Arial Narrow"/>
          <w:b/>
          <w:color w:val="948A54" w:themeColor="background2" w:themeShade="80"/>
          <w:sz w:val="20"/>
          <w:szCs w:val="20"/>
        </w:rPr>
        <w:t xml:space="preserve">  </w:t>
      </w:r>
      <w:r>
        <w:rPr>
          <w:rFonts w:ascii="Arial Narrow" w:hAnsi="Arial Narrow"/>
          <w:b/>
          <w:color w:val="948A54" w:themeColor="background2" w:themeShade="80"/>
          <w:sz w:val="20"/>
          <w:szCs w:val="20"/>
        </w:rPr>
        <w:t xml:space="preserve"> </w:t>
      </w:r>
      <w:r w:rsidRPr="008A5BD2">
        <w:rPr>
          <w:rFonts w:ascii="Arial Narrow" w:hAnsi="Arial Narrow"/>
          <w:b/>
          <w:color w:val="948A54" w:themeColor="background2" w:themeShade="80"/>
          <w:sz w:val="20"/>
          <w:szCs w:val="20"/>
        </w:rPr>
        <w:t xml:space="preserve">  П   А   Н   К</w:t>
      </w:r>
    </w:p>
    <w:p w:rsidR="008F1036" w:rsidRDefault="008F1036" w:rsidP="0004756D">
      <w:pPr>
        <w:ind w:left="142" w:hanging="284"/>
        <w:jc w:val="center"/>
        <w:rPr>
          <w:rFonts w:ascii="Arial" w:hAnsi="Arial" w:cs="Arial"/>
          <w:sz w:val="32"/>
          <w:szCs w:val="32"/>
        </w:rPr>
      </w:pPr>
      <w:r w:rsidRPr="008F1036">
        <w:rPr>
          <w:rFonts w:ascii="Arial Narrow" w:hAnsi="Arial Narrow"/>
          <w:b/>
          <w:sz w:val="32"/>
          <w:szCs w:val="32"/>
        </w:rPr>
        <w:br/>
      </w:r>
      <w:r w:rsidRPr="008F1036">
        <w:rPr>
          <w:rFonts w:ascii="Arial Narrow" w:hAnsi="Arial Narrow"/>
          <w:b/>
          <w:color w:val="EEECE1" w:themeColor="background2"/>
          <w:sz w:val="32"/>
          <w:szCs w:val="32"/>
        </w:rPr>
        <w:t xml:space="preserve"> </w:t>
      </w:r>
      <w:r w:rsidRPr="008F1036">
        <w:rPr>
          <w:rFonts w:ascii="Arial Narrow" w:hAnsi="Arial Narrow"/>
          <w:b/>
          <w:color w:val="EEECE1" w:themeColor="background2"/>
          <w:sz w:val="32"/>
          <w:szCs w:val="32"/>
          <w:highlight w:val="black"/>
        </w:rPr>
        <w:t>п  л  а  к  а  т</w:t>
      </w:r>
      <w:r w:rsidRPr="008F1036">
        <w:rPr>
          <w:rFonts w:ascii="Arial Narrow" w:hAnsi="Arial Narrow"/>
          <w:b/>
          <w:color w:val="EEECE1" w:themeColor="background2"/>
          <w:sz w:val="32"/>
          <w:szCs w:val="32"/>
        </w:rPr>
        <w:t xml:space="preserve">    </w:t>
      </w:r>
      <w:r w:rsidRPr="008F1036">
        <w:rPr>
          <w:rFonts w:ascii="Arial Narrow" w:hAnsi="Arial Narrow"/>
          <w:b/>
          <w:sz w:val="32"/>
          <w:szCs w:val="32"/>
        </w:rPr>
        <w:br/>
      </w:r>
      <w:r w:rsidRPr="008F1036">
        <w:rPr>
          <w:rFonts w:ascii="Arial Narrow" w:hAnsi="Arial Narrow"/>
          <w:sz w:val="32"/>
          <w:szCs w:val="32"/>
        </w:rPr>
        <w:br/>
      </w:r>
    </w:p>
    <w:p w:rsidR="008A5BD2" w:rsidRDefault="008A5BD2" w:rsidP="000475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="008F1036">
        <w:rPr>
          <w:rFonts w:ascii="Arial" w:hAnsi="Arial" w:cs="Arial"/>
          <w:sz w:val="24"/>
          <w:szCs w:val="24"/>
        </w:rPr>
        <w:t>Новая волна</w:t>
      </w:r>
      <w:r>
        <w:rPr>
          <w:rFonts w:ascii="Arial" w:hAnsi="Arial" w:cs="Arial"/>
          <w:sz w:val="24"/>
          <w:szCs w:val="24"/>
        </w:rPr>
        <w:t>»</w:t>
      </w:r>
      <w:r w:rsidR="008F1036">
        <w:rPr>
          <w:rFonts w:ascii="Arial" w:hAnsi="Arial" w:cs="Arial"/>
          <w:sz w:val="24"/>
          <w:szCs w:val="24"/>
        </w:rPr>
        <w:t>, как и многие ранние стили за время с</w:t>
      </w:r>
      <w:r>
        <w:rPr>
          <w:rFonts w:ascii="Arial" w:hAnsi="Arial" w:cs="Arial"/>
          <w:sz w:val="24"/>
          <w:szCs w:val="24"/>
        </w:rPr>
        <w:t>воего существования претерпевала</w:t>
      </w:r>
      <w:r w:rsidR="008F1036">
        <w:rPr>
          <w:rFonts w:ascii="Arial" w:hAnsi="Arial" w:cs="Arial"/>
          <w:sz w:val="24"/>
          <w:szCs w:val="24"/>
        </w:rPr>
        <w:t xml:space="preserve"> изменения и дополнял</w:t>
      </w:r>
      <w:r>
        <w:rPr>
          <w:rFonts w:ascii="Arial" w:hAnsi="Arial" w:cs="Arial"/>
          <w:sz w:val="24"/>
          <w:szCs w:val="24"/>
        </w:rPr>
        <w:t>ась</w:t>
      </w:r>
      <w:r w:rsidR="008F1036">
        <w:rPr>
          <w:rFonts w:ascii="Arial" w:hAnsi="Arial" w:cs="Arial"/>
          <w:sz w:val="24"/>
          <w:szCs w:val="24"/>
        </w:rPr>
        <w:t xml:space="preserve"> новыми элементами. Со временем остались</w:t>
      </w:r>
      <w:r w:rsidR="003C0995">
        <w:rPr>
          <w:rFonts w:ascii="Arial" w:hAnsi="Arial" w:cs="Arial"/>
          <w:sz w:val="24"/>
          <w:szCs w:val="24"/>
        </w:rPr>
        <w:t xml:space="preserve"> характерные особенности, </w:t>
      </w:r>
      <w:r>
        <w:rPr>
          <w:rFonts w:ascii="Arial" w:hAnsi="Arial" w:cs="Arial"/>
          <w:sz w:val="24"/>
          <w:szCs w:val="24"/>
        </w:rPr>
        <w:t>определяющие этот стиль</w:t>
      </w:r>
      <w:r w:rsidR="003C0995">
        <w:rPr>
          <w:rFonts w:ascii="Arial" w:hAnsi="Arial" w:cs="Arial"/>
          <w:sz w:val="24"/>
          <w:szCs w:val="24"/>
        </w:rPr>
        <w:t>.</w:t>
      </w:r>
    </w:p>
    <w:p w:rsidR="00C35E9E" w:rsidRDefault="008A5BD2" w:rsidP="0004756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Для обозначения примерно одного и того же явления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терминов</w:t>
      </w:r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бытует множество: «новая волна», «швейцарский панк», «плюрализм», «графический постмодерн», «</w:t>
      </w:r>
      <w:proofErr w:type="spellStart"/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декоративизм</w:t>
      </w:r>
      <w:proofErr w:type="spellEnd"/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>» и т.</w:t>
      </w:r>
      <w:r w:rsidR="00C35E9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>д. – в зависимости от региона.</w:t>
      </w:r>
    </w:p>
    <w:p w:rsidR="00C35E9E" w:rsidRDefault="008A5BD2" w:rsidP="0004756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Преимущественно американский термин «новая волна» распространён более других. Приживается он и у нас, нередко на полупрофессиональном жаргоне, в</w:t>
      </w:r>
      <w:r w:rsidR="0004756D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>транскрипции – «</w:t>
      </w:r>
      <w:proofErr w:type="spellStart"/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>нью</w:t>
      </w:r>
      <w:proofErr w:type="spellEnd"/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>вейв</w:t>
      </w:r>
      <w:proofErr w:type="spellEnd"/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>». Хотя, надо признать, особой содержательностью не</w:t>
      </w:r>
      <w:r w:rsidR="0004756D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8A5BD2">
        <w:rPr>
          <w:rFonts w:ascii="Arial" w:hAnsi="Arial" w:cs="Arial"/>
          <w:color w:val="000000"/>
          <w:sz w:val="24"/>
          <w:szCs w:val="24"/>
          <w:shd w:val="clear" w:color="auto" w:fill="FFFFFF"/>
        </w:rPr>
        <w:t>отличается.</w:t>
      </w:r>
      <w:r w:rsidR="00C35E9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04756D" w:rsidRDefault="00C35E9E" w:rsidP="0004756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разных направлениях дизайна этот стиль назывался </w:t>
      </w:r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по разному</w:t>
      </w:r>
      <w:proofErr w:type="gram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Pr="00C35E9E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2151BA">
        <w:rPr>
          <w:rFonts w:ascii="Arial" w:hAnsi="Arial" w:cs="Arial"/>
          <w:color w:val="000000"/>
          <w:sz w:val="24"/>
          <w:szCs w:val="24"/>
          <w:shd w:val="clear" w:color="auto" w:fill="FFFFFF"/>
        </w:rPr>
        <w:t>архитектуре </w:t>
      </w:r>
      <w:r w:rsidRPr="00C35E9E">
        <w:rPr>
          <w:rFonts w:ascii="Arial" w:hAnsi="Arial" w:cs="Arial"/>
          <w:color w:val="000000"/>
          <w:sz w:val="24"/>
          <w:szCs w:val="24"/>
          <w:shd w:val="clear" w:color="auto" w:fill="FFFFFF"/>
        </w:rPr>
        <w:t>–</w:t>
      </w:r>
      <w:r w:rsidR="002151B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35E9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постмодернизм, в дизайне – стиль «Мемфис», в графике – «новая </w:t>
      </w:r>
      <w:proofErr w:type="gramStart"/>
      <w:r w:rsidRPr="00C35E9E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волна»...</w:t>
      </w:r>
      <w:proofErr w:type="gramEnd"/>
      <w:r w:rsidRPr="00C35E9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Общая направленность этих явлений несомненна, хотя, конечно, каждое из них – со своими особенностями и ритмом развития. </w:t>
      </w:r>
    </w:p>
    <w:p w:rsidR="002151BA" w:rsidRPr="002151BA" w:rsidRDefault="002151BA" w:rsidP="002151B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151BA">
        <w:rPr>
          <w:rFonts w:ascii="Arial" w:hAnsi="Arial" w:cs="Arial"/>
          <w:color w:val="000000"/>
          <w:sz w:val="24"/>
          <w:szCs w:val="24"/>
          <w:shd w:val="clear" w:color="auto" w:fill="FFFFFF"/>
        </w:rPr>
        <w:t>Графический дизайн до сих пор понимается как деятельность, целью которой, согласно новому словарю, «является визуализация информации». Эта концепция – полный аналог функционализму в промышленном дизайне, восходит к швейцарской школе графики 60-х годов, провозгласившей графический дизайн «визуальной коммуникацией». Дизайнер-график лишь «визуализирует» заданное ему «источником текста» содержание, «связь, коммуникация является тем, что определяет смысл и значение его деятельности». Для функционалистов в промышленном дизайне форма следовала за функцией, в графическом – за информацией. Такому графическому дизайну «новая волна», конечно, – альтернатива.</w:t>
      </w:r>
    </w:p>
    <w:p w:rsidR="002151BA" w:rsidRPr="002151BA" w:rsidRDefault="002151BA" w:rsidP="002151BA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2151BA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Особенности стиля</w:t>
      </w:r>
    </w:p>
    <w:p w:rsidR="002151BA" w:rsidRPr="002151BA" w:rsidRDefault="00B1186D" w:rsidP="002151BA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1. </w:t>
      </w:r>
      <w:proofErr w:type="spellStart"/>
      <w:r w:rsidR="002151BA" w:rsidRPr="002151B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Центробежность</w:t>
      </w:r>
      <w:proofErr w:type="spellEnd"/>
    </w:p>
    <w:p w:rsidR="002151BA" w:rsidRDefault="002151BA" w:rsidP="002151B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151BA">
        <w:rPr>
          <w:rFonts w:ascii="Arial" w:hAnsi="Arial" w:cs="Arial"/>
          <w:color w:val="000000"/>
          <w:sz w:val="24"/>
          <w:szCs w:val="24"/>
          <w:shd w:val="clear" w:color="auto" w:fill="FFFFFF"/>
        </w:rPr>
        <w:t>Классическая композиция центростремительна: она собирается в единое целое, ясно расставляет акценты. Взорванная композиция «новой волны» имеет явную центробежную активность неакцентированных элементов, распространяющихся до периферии. Элементы классической композиции словно бы по-разному заряжены, а потому обладают взаимным притяжением. В «новой волне» все элементы имеют одинаковый заряд и взаимно отталкиваются.</w:t>
      </w:r>
    </w:p>
    <w:p w:rsidR="00B1186D" w:rsidRDefault="002151BA" w:rsidP="002151B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5610" cy="1921827"/>
            <wp:effectExtent l="57150" t="19050" r="34290" b="268923"/>
            <wp:docPr id="1" name="Рисунок 1" descr="https://www.profitv.ru/files/images/logos/graphica-znaka/new-wave/22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fitv.ru/files/images/logos/graphica-znaka/new-wave/2259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57" cy="1920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0" dist="254000" dir="5400000" sx="65000" sy="65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82550"/>
                    </a:sp3d>
                  </pic:spPr>
                </pic:pic>
              </a:graphicData>
            </a:graphic>
          </wp:inline>
        </w:drawing>
      </w:r>
      <w:r w:rsidR="00B1186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</w:t>
      </w:r>
      <w:r w:rsidR="00B1186D">
        <w:rPr>
          <w:noProof/>
          <w:lang w:eastAsia="ru-RU"/>
        </w:rPr>
        <w:drawing>
          <wp:inline distT="0" distB="0" distL="0" distR="0">
            <wp:extent cx="1992630" cy="1982264"/>
            <wp:effectExtent l="76200" t="19050" r="45720" b="246586"/>
            <wp:docPr id="2" name="Рисунок 4" descr="https://www.profitv.ru/files/images/logos/graphica-znaka/new-wave/22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fitv.ru/files/images/logos/graphica-znaka/new-wave/225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00" cy="19848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0" dist="254000" dir="5400000" sx="65000" sy="65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82550"/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B1186D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2. Фигурные плашки</w:t>
      </w:r>
    </w:p>
    <w:p w:rsidR="002151BA" w:rsidRDefault="00B1186D" w:rsidP="002151B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>
            <wp:extent cx="2198370" cy="2216069"/>
            <wp:effectExtent l="76200" t="19050" r="30480" b="222331"/>
            <wp:docPr id="7" name="Рисунок 7" descr="https://www.profitv.ru/files/images/logos/graphica-znaka/new-wave/22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ofitv.ru/files/images/logos/graphica-znaka/new-wave/2259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71" cy="22174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0" dist="254000" dir="5400000" sx="65000" sy="65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82550"/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48990" cy="2203980"/>
            <wp:effectExtent l="57150" t="19050" r="22860" b="234420"/>
            <wp:docPr id="10" name="Рисунок 10" descr="https://www.profitv.ru/files/images/logos/graphica-znaka/new-wave/2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rofitv.ru/files/images/logos/graphica-znaka/new-wave/2302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03" cy="2206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0" dist="254000" dir="5400000" sx="65000" sy="65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82550"/>
                    </a:sp3d>
                  </pic:spPr>
                </pic:pic>
              </a:graphicData>
            </a:graphic>
          </wp:inline>
        </w:drawing>
      </w:r>
    </w:p>
    <w:p w:rsidR="00B1186D" w:rsidRDefault="00B1186D" w:rsidP="002151BA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B1186D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3. </w:t>
      </w:r>
      <w:r w:rsidR="00F06C4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Разнообразные фигуры, полосы, волны, растянутый растр.</w:t>
      </w:r>
    </w:p>
    <w:p w:rsidR="00B1186D" w:rsidRDefault="00B1186D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94610" cy="265016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82" cy="265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C4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   </w:t>
      </w:r>
      <w:r w:rsidR="00F06C47"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90950" cy="265966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24" cy="265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9D" w:rsidRDefault="0001119D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7739AD" w:rsidRDefault="007739AD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01119D" w:rsidRDefault="0001119D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4. Заполнение всего пространства мелкими деталями, особенно по углам</w:t>
      </w:r>
    </w:p>
    <w:p w:rsidR="00F06C47" w:rsidRDefault="00F06C47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064300" cy="3055620"/>
            <wp:effectExtent l="57150" t="19050" r="21800" b="876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72" cy="30643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0" dist="254000" dir="5400000" sx="65000" sy="65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82550"/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01284" cy="3093720"/>
            <wp:effectExtent l="57150" t="19050" r="41966" b="685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58" cy="3099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0" dist="254000" dir="5400000" sx="65000" sy="65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82550"/>
                    </a:sp3d>
                  </pic:spPr>
                </pic:pic>
              </a:graphicData>
            </a:graphic>
          </wp:inline>
        </w:drawing>
      </w:r>
    </w:p>
    <w:p w:rsidR="0001119D" w:rsidRDefault="0001119D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01119D" w:rsidRDefault="0001119D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5. Отсутствие композиционного центра, объекты разбросаны по всему полю</w:t>
      </w:r>
    </w:p>
    <w:p w:rsidR="0001119D" w:rsidRDefault="0001119D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20390" cy="4307707"/>
            <wp:effectExtent l="57150" t="19050" r="2286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41" cy="4305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0" dist="254000" dir="5400000" sx="65000" sy="65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82550"/>
                    </a:sp3d>
                  </pic:spPr>
                </pic:pic>
              </a:graphicData>
            </a:graphic>
          </wp:inline>
        </w:drawing>
      </w:r>
      <w:r w:rsidRPr="0001119D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19376" cy="4309110"/>
            <wp:effectExtent l="57150" t="19050" r="3337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08" cy="4312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0" dist="254000" dir="5400000" sx="65000" sy="65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82550"/>
                    </a:sp3d>
                  </pic:spPr>
                </pic:pic>
              </a:graphicData>
            </a:graphic>
          </wp:inline>
        </w:drawing>
      </w:r>
    </w:p>
    <w:p w:rsidR="0001119D" w:rsidRDefault="0001119D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01119D" w:rsidRDefault="009649C3" w:rsidP="007739AD">
      <w:pPr>
        <w:tabs>
          <w:tab w:val="left" w:pos="0"/>
        </w:tabs>
        <w:ind w:firstLine="142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75pt;height:219pt">
            <v:imagedata r:id="rId15" o:title="7e029dca"/>
          </v:shape>
        </w:pict>
      </w:r>
    </w:p>
    <w:p w:rsidR="00EF243D" w:rsidRDefault="00EF243D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130040" cy="6263640"/>
            <wp:effectExtent l="57150" t="19050" r="22860" b="0"/>
            <wp:docPr id="39" name="Рисунок 39" descr="E:\1_Design\Uchilishe\1Kompoziciya\2 курс\2 Курс 4 семестр\New Wave\Новая волна-2\[kAk) Здесь и сейчас_files\f82e0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1_Design\Uchilishe\1Kompoziciya\2 курс\2 Курс 4 семестр\New Wave\Новая волна-2\[kAk) Здесь и сейчас_files\f82e058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6263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0" dist="254000" dir="5400000" sx="65000" sy="65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82550"/>
                    </a:sp3d>
                  </pic:spPr>
                </pic:pic>
              </a:graphicData>
            </a:graphic>
          </wp:inline>
        </w:drawing>
      </w:r>
    </w:p>
    <w:p w:rsidR="00EB4EA6" w:rsidRDefault="00EB4EA6" w:rsidP="00F06C47">
      <w:pPr>
        <w:tabs>
          <w:tab w:val="left" w:pos="0"/>
        </w:tabs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6. Изображение с крупным растром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br/>
        <w:t xml:space="preserve">  </w:t>
      </w:r>
      <w:r w:rsidRPr="00EB4EA6">
        <w:rPr>
          <w:rFonts w:ascii="Arial" w:hAnsi="Arial" w:cs="Arial"/>
          <w:color w:val="000000"/>
          <w:sz w:val="24"/>
          <w:szCs w:val="24"/>
          <w:shd w:val="clear" w:color="auto" w:fill="FFFFFF"/>
        </w:rPr>
        <w:t>Изображение связано с фоном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цветом, стилем или быть частью фона . </w:t>
      </w:r>
      <w:r w:rsidR="007739A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 xml:space="preserve"> 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Растр </w:t>
      </w:r>
      <w:r w:rsidR="007739AD">
        <w:rPr>
          <w:rFonts w:ascii="Arial" w:hAnsi="Arial" w:cs="Arial"/>
          <w:color w:val="000000"/>
          <w:sz w:val="24"/>
          <w:szCs w:val="24"/>
          <w:shd w:val="clear" w:color="auto" w:fill="FFFFFF"/>
        </w:rPr>
        <w:t>–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точечный, линейный или стохастический, а</w:t>
      </w:r>
      <w:r w:rsidR="007739A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так же с крупной </w:t>
      </w:r>
      <w:proofErr w:type="spellStart"/>
      <w:r w:rsidR="007739AD">
        <w:rPr>
          <w:rFonts w:ascii="Arial" w:hAnsi="Arial" w:cs="Arial"/>
          <w:color w:val="000000"/>
          <w:sz w:val="24"/>
          <w:szCs w:val="24"/>
          <w:shd w:val="clear" w:color="auto" w:fill="FFFFFF"/>
        </w:rPr>
        <w:t>пикселизацией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0C49FE" w:rsidRDefault="007739AD" w:rsidP="00F06C47">
      <w:pPr>
        <w:tabs>
          <w:tab w:val="left" w:pos="0"/>
        </w:tabs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03170" cy="3944996"/>
            <wp:effectExtent l="57150" t="19050" r="11430" b="0"/>
            <wp:docPr id="46" name="Рисунок 46" descr="Швейцарский панк или типографика новой волны | Про дизайн | Advertolog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Швейцарский панк или типографика новой волны | Про дизайн | Advertology.Ru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9449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0" dist="254000" dir="5400000" sx="65000" sy="65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82550"/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  <w:r w:rsidR="000C49F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53506" cy="3912870"/>
            <wp:effectExtent l="57150" t="19050" r="18294" b="0"/>
            <wp:docPr id="49" name="Рисунок 49" descr="SFMOMA Reopening Celebrates Graphic Design - Print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FMOMA Reopening Celebrates Graphic Design - Print Magazin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81" cy="39115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0" dist="254000" dir="5400000" sx="65000" sy="65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 h="82550"/>
                    </a:sp3d>
                  </pic:spPr>
                </pic:pic>
              </a:graphicData>
            </a:graphic>
          </wp:inline>
        </w:drawing>
      </w:r>
    </w:p>
    <w:p w:rsidR="00EB4EA6" w:rsidRDefault="007739AD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2250" cy="3977643"/>
            <wp:effectExtent l="19050" t="0" r="0" b="0"/>
            <wp:docPr id="56" name="Рисунок 56" descr="C:\Users\yursun\AppData\Local\Microsoft\Windows\INetCache\Content.Word\Батищ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yursun\AppData\Local\Microsoft\Windows\INetCache\Content.Word\Батище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76" cy="397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9F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0C49FE"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81735" cy="3855720"/>
            <wp:effectExtent l="19050" t="0" r="43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78" cy="385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AD" w:rsidRDefault="007739AD" w:rsidP="00EB4EA6">
      <w:pPr>
        <w:tabs>
          <w:tab w:val="left" w:pos="0"/>
        </w:tabs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739AD" w:rsidRDefault="007739AD" w:rsidP="00EB4EA6">
      <w:pPr>
        <w:tabs>
          <w:tab w:val="left" w:pos="0"/>
        </w:tabs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EB4EA6" w:rsidRPr="00EB4EA6" w:rsidRDefault="00EB4EA6" w:rsidP="00EB4EA6">
      <w:pPr>
        <w:tabs>
          <w:tab w:val="left" w:pos="0"/>
        </w:tabs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proofErr w:type="gramStart"/>
      <w:r w:rsidRPr="00EB4EA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lastRenderedPageBreak/>
        <w:t>Ш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</w:t>
      </w:r>
      <w:r w:rsidRPr="00EB4EA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</w:t>
      </w:r>
      <w:r w:rsidRPr="00EB4EA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И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</w:t>
      </w:r>
      <w:r w:rsidRPr="00EB4EA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Ф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</w:t>
      </w:r>
      <w:r w:rsidRPr="00EB4EA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Т</w:t>
      </w:r>
    </w:p>
    <w:p w:rsidR="00486004" w:rsidRDefault="00EB4EA6" w:rsidP="00F06C47">
      <w:pPr>
        <w:tabs>
          <w:tab w:val="left" w:pos="0"/>
        </w:tabs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7. Неудобочитаемая разбивка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br/>
      </w:r>
      <w:r w:rsidR="004860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•</w:t>
      </w:r>
      <w:r w:rsidRPr="00EB4EA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у</w:t>
      </w:r>
      <w:r w:rsidRPr="00EB4EA6">
        <w:rPr>
          <w:rFonts w:ascii="Arial" w:hAnsi="Arial" w:cs="Arial"/>
          <w:color w:val="000000"/>
          <w:sz w:val="24"/>
          <w:szCs w:val="24"/>
          <w:shd w:val="clear" w:color="auto" w:fill="FFFFFF"/>
        </w:rPr>
        <w:t>величенный трекинг (</w:t>
      </w:r>
      <w:proofErr w:type="spellStart"/>
      <w:r w:rsidRPr="00EB4EA6">
        <w:rPr>
          <w:rFonts w:ascii="Arial" w:hAnsi="Arial" w:cs="Arial"/>
          <w:color w:val="000000"/>
          <w:sz w:val="24"/>
          <w:szCs w:val="24"/>
          <w:shd w:val="clear" w:color="auto" w:fill="FFFFFF"/>
        </w:rPr>
        <w:t>межбуквенное</w:t>
      </w:r>
      <w:proofErr w:type="spellEnd"/>
      <w:r w:rsidRPr="00EB4EA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пространство)</w:t>
      </w:r>
      <w:r w:rsidR="004860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шрифт как правило выбирается из    </w:t>
      </w:r>
      <w:r w:rsidR="00486004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 xml:space="preserve">      семейства компактных</w:t>
      </w:r>
      <w:r w:rsidR="00486004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</w:p>
    <w:p w:rsidR="00EB4EA6" w:rsidRDefault="009649C3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pict>
          <v:shape id="_x0000_i1026" type="#_x0000_t75" style="width:369.75pt;height:246.75pt">
            <v:imagedata r:id="rId21" o:title="692759f2"/>
          </v:shape>
        </w:pict>
      </w:r>
    </w:p>
    <w:p w:rsidR="000C49FE" w:rsidRDefault="000C49FE" w:rsidP="00F06C47">
      <w:pPr>
        <w:tabs>
          <w:tab w:val="left" w:pos="0"/>
        </w:tabs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• увеличенный интерлиньяж (межстрочное пространство)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>
            <wp:extent cx="2751492" cy="4365701"/>
            <wp:effectExtent l="19050" t="0" r="0" b="0"/>
            <wp:docPr id="69" name="Рисунок 69" descr="http://img.advertology.ru/aimages/2006/08/08/pan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g.advertology.ru/aimages/2006/08/08/pank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65" cy="436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  <w:r w:rsidR="004860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="00486004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37420" cy="4371685"/>
            <wp:effectExtent l="19050" t="0" r="583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09" cy="437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04" w:rsidRDefault="00486004" w:rsidP="00F06C47">
      <w:pPr>
        <w:tabs>
          <w:tab w:val="left" w:pos="0"/>
        </w:tabs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• шрифт в плашке и подчеркнутые акцидентные шрифты</w:t>
      </w:r>
    </w:p>
    <w:p w:rsidR="00486004" w:rsidRDefault="00486004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66831" cy="4145280"/>
            <wp:effectExtent l="19050" t="0" r="4969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15" cy="414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06090" cy="4207675"/>
            <wp:effectExtent l="19050" t="0" r="381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84" cy="42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A93" w:rsidRDefault="00780A93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780A93" w:rsidRPr="00B1186D" w:rsidRDefault="00780A93" w:rsidP="00F06C47">
      <w:pPr>
        <w:tabs>
          <w:tab w:val="left" w:pos="0"/>
        </w:tabs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sectPr w:rsidR="00780A93" w:rsidRPr="00B1186D" w:rsidSect="007739AD">
      <w:pgSz w:w="11906" w:h="16838"/>
      <w:pgMar w:top="851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5114D"/>
    <w:multiLevelType w:val="hybridMultilevel"/>
    <w:tmpl w:val="2C285B56"/>
    <w:lvl w:ilvl="0" w:tplc="5EC054F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B17D97"/>
    <w:multiLevelType w:val="hybridMultilevel"/>
    <w:tmpl w:val="3F608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1036"/>
    <w:rsid w:val="0001119D"/>
    <w:rsid w:val="0004756D"/>
    <w:rsid w:val="000C49FE"/>
    <w:rsid w:val="002151BA"/>
    <w:rsid w:val="003C0995"/>
    <w:rsid w:val="00486004"/>
    <w:rsid w:val="007739AD"/>
    <w:rsid w:val="00780A93"/>
    <w:rsid w:val="008A5BD2"/>
    <w:rsid w:val="008F1036"/>
    <w:rsid w:val="009649C3"/>
    <w:rsid w:val="00B1186D"/>
    <w:rsid w:val="00BF776A"/>
    <w:rsid w:val="00C35E9E"/>
    <w:rsid w:val="00EB4EA6"/>
    <w:rsid w:val="00EF243D"/>
    <w:rsid w:val="00F0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A2685"/>
  <w15:docId w15:val="{0D097B4B-AFFC-474C-8508-3B71139CB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76A"/>
  </w:style>
  <w:style w:type="paragraph" w:styleId="2">
    <w:name w:val="heading 2"/>
    <w:basedOn w:val="a"/>
    <w:link w:val="20"/>
    <w:uiPriority w:val="9"/>
    <w:qFormat/>
    <w:rsid w:val="002151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0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151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215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2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yursun</dc:creator>
  <cp:lastModifiedBy>Андрей</cp:lastModifiedBy>
  <cp:revision>4</cp:revision>
  <dcterms:created xsi:type="dcterms:W3CDTF">2020-04-08T11:41:00Z</dcterms:created>
  <dcterms:modified xsi:type="dcterms:W3CDTF">2020-04-11T10:08:00Z</dcterms:modified>
</cp:coreProperties>
</file>