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87" w:rsidRPr="00C66D87" w:rsidRDefault="00C66D87" w:rsidP="00C66D87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История возникновения</w:t>
      </w:r>
    </w:p>
    <w:p w:rsidR="00C66D87" w:rsidRPr="00C66D87" w:rsidRDefault="00C66D87" w:rsidP="00C66D87">
      <w:pPr>
        <w:pStyle w:val="a3"/>
        <w:spacing w:before="0" w:after="0" w:line="360" w:lineRule="auto"/>
        <w:rPr>
          <w:bCs/>
          <w:color w:val="000000"/>
          <w:sz w:val="28"/>
          <w:szCs w:val="28"/>
        </w:rPr>
      </w:pPr>
      <w:r w:rsidRPr="00C66D87">
        <w:rPr>
          <w:bCs/>
          <w:color w:val="000000"/>
          <w:sz w:val="28"/>
          <w:szCs w:val="28"/>
        </w:rPr>
        <w:t>Точное время возникновения орнамента неизвестно. В нём запечатлено </w:t>
      </w:r>
      <w:hyperlink r:id="rId5" w:tooltip="Эстетика" w:history="1">
        <w:r w:rsidRPr="00C66D87">
          <w:rPr>
            <w:rStyle w:val="a4"/>
            <w:bCs/>
            <w:color w:val="auto"/>
            <w:sz w:val="28"/>
            <w:szCs w:val="28"/>
            <w:u w:val="none"/>
          </w:rPr>
          <w:t>эстетическое</w:t>
        </w:r>
      </w:hyperlink>
      <w:r w:rsidRPr="00C66D87">
        <w:rPr>
          <w:bCs/>
          <w:color w:val="000000"/>
          <w:sz w:val="28"/>
          <w:szCs w:val="28"/>
        </w:rPr>
        <w:t> осмысление деятельности человека, творчески преобразующей, упорядочивающей природу или религиозного содержания. В орнаменте, особенно в народном творчестве, где он имеет самое широкое распространение, запечатлелось </w:t>
      </w:r>
      <w:hyperlink r:id="rId6" w:tooltip="Фольклор" w:history="1">
        <w:r w:rsidRPr="00C66D87">
          <w:rPr>
            <w:rStyle w:val="a4"/>
            <w:bCs/>
            <w:color w:val="auto"/>
            <w:sz w:val="28"/>
            <w:szCs w:val="28"/>
            <w:u w:val="none"/>
          </w:rPr>
          <w:t>фольклорно</w:t>
        </w:r>
        <w:proofErr w:type="gramStart"/>
      </w:hyperlink>
      <w:r w:rsidRPr="00C66D87">
        <w:rPr>
          <w:bCs/>
          <w:color w:val="000000"/>
          <w:sz w:val="28"/>
          <w:szCs w:val="28"/>
        </w:rPr>
        <w:t>-</w:t>
      </w:r>
      <w:proofErr w:type="gramEnd"/>
      <w:r w:rsidRPr="00C66D87">
        <w:rPr>
          <w:bCs/>
          <w:color w:val="000000"/>
          <w:sz w:val="28"/>
          <w:szCs w:val="28"/>
        </w:rPr>
        <w:t>поэтическое отношение к миру. Со временем мотивы теряли свой первоначальный смысл, сохраняя декоративную и архитектоническую выразительность. Большое значение в генезисе и дальнейшем развитии орнамента имели эстетические общественные потребности: ритмическая правильность обобщённых мотивов была одним из ранних способов художественного освоения мира, помогающим осмыслить упорядоченность и стройность действительности. Не только ритм, свойственный многим процессам жизнедеятельности человека и природным явлениям, но и другие закономерности, несомненно, были отражены в орнаментальных мотивах: закон равновесия, когда одно может быть равно множеству, тройственность мира, невероятно значимое явление в мироощущении древних, присутствующая в орнаментальном знаке, имеющем центр, среднюю часть и периферию. Орнамент, в конечном счете, послужил началом символического описания мира, что отражено в исследованиях Х. Э. </w:t>
      </w:r>
      <w:proofErr w:type="spellStart"/>
      <w:r w:rsidRPr="00C66D87">
        <w:rPr>
          <w:bCs/>
          <w:color w:val="000000"/>
          <w:sz w:val="28"/>
          <w:szCs w:val="28"/>
        </w:rPr>
        <w:t>Керлота</w:t>
      </w:r>
      <w:proofErr w:type="spellEnd"/>
      <w:r w:rsidRPr="00C66D87">
        <w:rPr>
          <w:bCs/>
          <w:color w:val="000000"/>
          <w:sz w:val="28"/>
          <w:szCs w:val="28"/>
        </w:rPr>
        <w:t>.</w:t>
      </w:r>
    </w:p>
    <w:p w:rsidR="00C66D87" w:rsidRPr="00C66D87" w:rsidRDefault="00C66D87" w:rsidP="00C66D87">
      <w:pPr>
        <w:pStyle w:val="a3"/>
        <w:spacing w:before="0" w:after="0" w:line="360" w:lineRule="auto"/>
        <w:rPr>
          <w:bCs/>
          <w:color w:val="000000"/>
          <w:sz w:val="28"/>
          <w:szCs w:val="28"/>
        </w:rPr>
      </w:pPr>
      <w:r w:rsidRPr="00C66D87">
        <w:rPr>
          <w:bCs/>
          <w:color w:val="000000"/>
          <w:sz w:val="28"/>
          <w:szCs w:val="28"/>
        </w:rPr>
        <w:t>Возникновение орнамента уходит своими корнями вглубь веков, впервые его следы запечатлены в эпоху </w:t>
      </w:r>
      <w:hyperlink r:id="rId7" w:tooltip="Палеолит" w:history="1">
        <w:r w:rsidRPr="00C66D87">
          <w:rPr>
            <w:rStyle w:val="a4"/>
            <w:bCs/>
            <w:color w:val="auto"/>
            <w:sz w:val="28"/>
            <w:szCs w:val="28"/>
            <w:u w:val="none"/>
          </w:rPr>
          <w:t>палеолита</w:t>
        </w:r>
      </w:hyperlink>
      <w:r w:rsidRPr="00C66D87">
        <w:rPr>
          <w:bCs/>
          <w:color w:val="000000"/>
          <w:sz w:val="28"/>
          <w:szCs w:val="28"/>
        </w:rPr>
        <w:t>. В культуре </w:t>
      </w:r>
      <w:hyperlink r:id="rId8" w:tooltip="Неолит" w:history="1">
        <w:r w:rsidRPr="00C66D87">
          <w:rPr>
            <w:rStyle w:val="a4"/>
            <w:bCs/>
            <w:color w:val="auto"/>
            <w:sz w:val="28"/>
            <w:szCs w:val="28"/>
            <w:u w:val="none"/>
          </w:rPr>
          <w:t>неолита</w:t>
        </w:r>
      </w:hyperlink>
      <w:r w:rsidRPr="00C66D87">
        <w:rPr>
          <w:bCs/>
          <w:sz w:val="28"/>
          <w:szCs w:val="28"/>
        </w:rPr>
        <w:t> </w:t>
      </w:r>
      <w:r w:rsidRPr="00C66D87">
        <w:rPr>
          <w:bCs/>
          <w:color w:val="000000"/>
          <w:sz w:val="28"/>
          <w:szCs w:val="28"/>
        </w:rPr>
        <w:t xml:space="preserve">орнамент достиг уже большого разнообразия форм и стал доминировать. Со временем орнамент теряет своё господствующее положение и познавательное значение, сохраняя, однако, за собой важную упорядочивающую и украшающую роль в системе пластического творчества. Каждая эпоха, стиль, последовательно выявившаяся национальная культура вырабатывали свою систему, поэтому орнамент является надёжным признаком принадлежности произведений к определённому времени, народу, стране. Несомненно, также, </w:t>
      </w:r>
      <w:r w:rsidRPr="00C66D87">
        <w:rPr>
          <w:bCs/>
          <w:color w:val="000000"/>
          <w:sz w:val="28"/>
          <w:szCs w:val="28"/>
        </w:rPr>
        <w:lastRenderedPageBreak/>
        <w:t xml:space="preserve">что орнаментальная история имеет свои константы, знаки, которые, не изменяясь со временем, принадлежат различным культурам, стилям и культурным эпохам. 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C66D87">
        <w:rPr>
          <w:b/>
          <w:bCs/>
          <w:color w:val="000000"/>
          <w:sz w:val="28"/>
          <w:szCs w:val="28"/>
        </w:rPr>
        <w:t>Орна́мент</w:t>
      </w:r>
      <w:proofErr w:type="spellEnd"/>
      <w:proofErr w:type="gramEnd"/>
      <w:r w:rsidRPr="00C66D87">
        <w:rPr>
          <w:color w:val="000000"/>
          <w:sz w:val="28"/>
          <w:szCs w:val="28"/>
        </w:rPr>
        <w:t> (</w:t>
      </w:r>
      <w:hyperlink r:id="rId9" w:history="1">
        <w:r w:rsidRPr="00C66D87">
          <w:rPr>
            <w:rStyle w:val="a4"/>
            <w:color w:val="00000A"/>
            <w:sz w:val="28"/>
            <w:szCs w:val="28"/>
            <w:u w:val="none"/>
          </w:rPr>
          <w:t>лат.</w:t>
        </w:r>
      </w:hyperlink>
      <w:r w:rsidRPr="00C66D87">
        <w:rPr>
          <w:color w:val="000000"/>
          <w:sz w:val="28"/>
          <w:szCs w:val="28"/>
        </w:rPr>
        <w:t> </w:t>
      </w:r>
      <w:proofErr w:type="spellStart"/>
      <w:r w:rsidRPr="00C66D87">
        <w:rPr>
          <w:i/>
          <w:iCs/>
          <w:color w:val="000000"/>
          <w:sz w:val="28"/>
          <w:szCs w:val="28"/>
        </w:rPr>
        <w:t>ornamentum</w:t>
      </w:r>
      <w:proofErr w:type="spellEnd"/>
      <w:r w:rsidRPr="00C66D87">
        <w:rPr>
          <w:color w:val="000000"/>
          <w:sz w:val="28"/>
          <w:szCs w:val="28"/>
        </w:rPr>
        <w:t> — </w:t>
      </w:r>
      <w:hyperlink r:id="rId10" w:history="1">
        <w:r w:rsidRPr="00C66D87">
          <w:rPr>
            <w:rStyle w:val="a4"/>
            <w:color w:val="00000A"/>
            <w:sz w:val="28"/>
            <w:szCs w:val="28"/>
            <w:u w:val="none"/>
          </w:rPr>
          <w:t>украшение</w:t>
        </w:r>
      </w:hyperlink>
      <w:r w:rsidRPr="00C66D87">
        <w:rPr>
          <w:color w:val="000000"/>
          <w:sz w:val="28"/>
          <w:szCs w:val="28"/>
        </w:rPr>
        <w:t>) — узор, основанный на </w:t>
      </w:r>
      <w:hyperlink r:id="rId11" w:history="1">
        <w:r w:rsidRPr="00C66D87">
          <w:rPr>
            <w:rStyle w:val="a4"/>
            <w:color w:val="00000A"/>
            <w:sz w:val="28"/>
            <w:szCs w:val="28"/>
            <w:u w:val="none"/>
          </w:rPr>
          <w:t>повторе</w:t>
        </w:r>
      </w:hyperlink>
      <w:r w:rsidRPr="00C66D87">
        <w:rPr>
          <w:color w:val="000000"/>
          <w:sz w:val="28"/>
          <w:szCs w:val="28"/>
        </w:rPr>
        <w:t> и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C66D87">
          <w:rPr>
            <w:rStyle w:val="a4"/>
            <w:color w:val="00000A"/>
            <w:sz w:val="28"/>
            <w:szCs w:val="28"/>
            <w:u w:val="none"/>
          </w:rPr>
          <w:t>чередовании</w:t>
        </w:r>
      </w:hyperlink>
      <w:r w:rsidRPr="00C66D87">
        <w:rPr>
          <w:color w:val="000000"/>
          <w:sz w:val="28"/>
          <w:szCs w:val="28"/>
        </w:rPr>
        <w:t> составляющих его </w:t>
      </w:r>
      <w:hyperlink r:id="rId13" w:history="1">
        <w:r w:rsidRPr="00C66D87">
          <w:rPr>
            <w:rStyle w:val="a4"/>
            <w:color w:val="00000A"/>
            <w:sz w:val="28"/>
            <w:szCs w:val="28"/>
            <w:u w:val="none"/>
          </w:rPr>
          <w:t>элементов</w:t>
        </w:r>
      </w:hyperlink>
      <w:r w:rsidRPr="00C66D87">
        <w:rPr>
          <w:color w:val="000000"/>
          <w:sz w:val="28"/>
          <w:szCs w:val="28"/>
        </w:rPr>
        <w:t>; предназначается для украшения различных предметов (</w:t>
      </w:r>
      <w:hyperlink r:id="rId14" w:history="1">
        <w:r w:rsidRPr="00C66D87">
          <w:rPr>
            <w:rStyle w:val="a4"/>
            <w:color w:val="00000A"/>
            <w:sz w:val="28"/>
            <w:szCs w:val="28"/>
            <w:u w:val="none"/>
          </w:rPr>
          <w:t>утварь</w:t>
        </w:r>
      </w:hyperlink>
      <w:r w:rsidRPr="00C66D87">
        <w:rPr>
          <w:color w:val="000000"/>
          <w:sz w:val="28"/>
          <w:szCs w:val="28"/>
        </w:rPr>
        <w:t>, </w:t>
      </w:r>
      <w:hyperlink r:id="rId15" w:history="1">
        <w:r w:rsidRPr="00C66D87">
          <w:rPr>
            <w:rStyle w:val="a4"/>
            <w:color w:val="00000A"/>
            <w:sz w:val="28"/>
            <w:szCs w:val="28"/>
            <w:u w:val="none"/>
          </w:rPr>
          <w:t>орудия</w:t>
        </w:r>
      </w:hyperlink>
      <w:r w:rsidRPr="00C66D87">
        <w:rPr>
          <w:color w:val="000000"/>
          <w:sz w:val="28"/>
          <w:szCs w:val="28"/>
        </w:rPr>
        <w:t> и </w:t>
      </w:r>
      <w:hyperlink r:id="rId16" w:history="1">
        <w:r w:rsidRPr="00C66D87">
          <w:rPr>
            <w:rStyle w:val="a4"/>
            <w:color w:val="00000A"/>
            <w:sz w:val="28"/>
            <w:szCs w:val="28"/>
            <w:u w:val="none"/>
          </w:rPr>
          <w:t>оружие</w:t>
        </w:r>
      </w:hyperlink>
      <w:r w:rsidRPr="00C66D87">
        <w:rPr>
          <w:color w:val="000000"/>
          <w:sz w:val="28"/>
          <w:szCs w:val="28"/>
        </w:rPr>
        <w:t>, </w:t>
      </w:r>
      <w:hyperlink r:id="rId17" w:history="1">
        <w:r w:rsidRPr="00C66D87">
          <w:rPr>
            <w:rStyle w:val="a4"/>
            <w:color w:val="00000A"/>
            <w:sz w:val="28"/>
            <w:szCs w:val="28"/>
            <w:u w:val="none"/>
          </w:rPr>
          <w:t>текстильные изделия</w:t>
        </w:r>
      </w:hyperlink>
      <w:r w:rsidRPr="00C66D87">
        <w:rPr>
          <w:color w:val="000000"/>
          <w:sz w:val="28"/>
          <w:szCs w:val="28"/>
        </w:rPr>
        <w:t>, </w:t>
      </w:r>
      <w:hyperlink r:id="rId18" w:history="1">
        <w:r w:rsidRPr="00C66D87">
          <w:rPr>
            <w:rStyle w:val="a4"/>
            <w:color w:val="00000A"/>
            <w:sz w:val="28"/>
            <w:szCs w:val="28"/>
            <w:u w:val="none"/>
          </w:rPr>
          <w:t>мебель</w:t>
        </w:r>
      </w:hyperlink>
      <w:r w:rsidRPr="00C66D87">
        <w:rPr>
          <w:color w:val="000000"/>
          <w:sz w:val="28"/>
          <w:szCs w:val="28"/>
        </w:rPr>
        <w:t>, книги и так далее), архитектурных сооружений (как извне, так и в </w:t>
      </w:r>
      <w:hyperlink r:id="rId19" w:history="1">
        <w:r w:rsidRPr="00C66D87">
          <w:rPr>
            <w:rStyle w:val="a4"/>
            <w:color w:val="00000A"/>
            <w:sz w:val="28"/>
            <w:szCs w:val="28"/>
            <w:u w:val="none"/>
          </w:rPr>
          <w:t>интерьере</w:t>
        </w:r>
      </w:hyperlink>
      <w:r w:rsidRPr="00C66D87">
        <w:rPr>
          <w:color w:val="000000"/>
          <w:sz w:val="28"/>
          <w:szCs w:val="28"/>
        </w:rPr>
        <w:t>), произведений пластических искусств (главным образом прикладных), у первобытных народов также самого человеческого тела (раскраска, </w:t>
      </w:r>
      <w:hyperlink r:id="rId20" w:history="1">
        <w:r w:rsidRPr="00C66D87">
          <w:rPr>
            <w:rStyle w:val="a4"/>
            <w:color w:val="00000A"/>
            <w:sz w:val="28"/>
            <w:szCs w:val="28"/>
            <w:u w:val="none"/>
          </w:rPr>
          <w:t>татуировка</w:t>
        </w:r>
      </w:hyperlink>
      <w:r w:rsidRPr="00C66D87">
        <w:rPr>
          <w:color w:val="000000"/>
          <w:sz w:val="28"/>
          <w:szCs w:val="28"/>
        </w:rPr>
        <w:t>).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Виды орнаментов: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- </w:t>
      </w:r>
      <w:r w:rsidRPr="00C66D87">
        <w:rPr>
          <w:color w:val="000000"/>
          <w:sz w:val="28"/>
          <w:szCs w:val="28"/>
        </w:rPr>
        <w:t>геометрический орнамент</w:t>
      </w:r>
      <w:r w:rsidRPr="00C66D87">
        <w:rPr>
          <w:b/>
          <w:bCs/>
          <w:color w:val="000000"/>
          <w:sz w:val="28"/>
          <w:szCs w:val="28"/>
        </w:rPr>
        <w:t> </w:t>
      </w:r>
      <w:r w:rsidRPr="00C66D87">
        <w:rPr>
          <w:color w:val="000000"/>
          <w:sz w:val="28"/>
          <w:szCs w:val="28"/>
        </w:rPr>
        <w:t>– декор, состоящий из простых геометрических фигур.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- </w:t>
      </w:r>
      <w:r w:rsidRPr="00C66D87">
        <w:rPr>
          <w:color w:val="000000"/>
          <w:sz w:val="28"/>
          <w:szCs w:val="28"/>
        </w:rPr>
        <w:t>растительный орнамент – особый вид декора, выполняемый с использованием одного и того же, повторяющегося многократно растительного мотива (пучка листьев, виноградной грозди, цветка и т.д.).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- </w:t>
      </w:r>
      <w:r w:rsidRPr="00C66D87">
        <w:rPr>
          <w:color w:val="000000"/>
          <w:sz w:val="28"/>
          <w:szCs w:val="28"/>
        </w:rPr>
        <w:t>зооморфный орнамент</w:t>
      </w:r>
      <w:r w:rsidRPr="00C66D87">
        <w:rPr>
          <w:b/>
          <w:bCs/>
          <w:color w:val="000000"/>
          <w:sz w:val="28"/>
          <w:szCs w:val="28"/>
        </w:rPr>
        <w:t> </w:t>
      </w:r>
      <w:r w:rsidRPr="00C66D87">
        <w:rPr>
          <w:color w:val="000000"/>
          <w:sz w:val="28"/>
          <w:szCs w:val="28"/>
        </w:rPr>
        <w:t>– декор, построенный на повторении изображений животных (реальных и фантастических), чаще всего стилизованных. Иногда такое оформление называют «звериным».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- антропоморфный орнамент – декор, в котором используются повторяющиеся изображения женских и мужских стилизованных фигур либо лиц.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- </w:t>
      </w:r>
      <w:r w:rsidRPr="00C66D87">
        <w:rPr>
          <w:color w:val="000000"/>
          <w:sz w:val="28"/>
          <w:szCs w:val="28"/>
        </w:rPr>
        <w:t>предметный орнамент</w:t>
      </w:r>
      <w:r w:rsidRPr="00C66D87">
        <w:rPr>
          <w:b/>
          <w:bCs/>
          <w:color w:val="000000"/>
          <w:sz w:val="28"/>
          <w:szCs w:val="28"/>
        </w:rPr>
        <w:t> </w:t>
      </w:r>
      <w:r w:rsidRPr="00C66D87">
        <w:rPr>
          <w:color w:val="000000"/>
          <w:sz w:val="28"/>
          <w:szCs w:val="28"/>
        </w:rPr>
        <w:t>– особая разновидность декора, в котором используются изображения театральных и музыкальных атрибутов, а также предметов быта и военной геральдики.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- </w:t>
      </w:r>
      <w:r w:rsidRPr="00C66D87">
        <w:rPr>
          <w:color w:val="000000"/>
          <w:sz w:val="28"/>
          <w:szCs w:val="28"/>
        </w:rPr>
        <w:t>каллиграфический орнамент</w:t>
      </w:r>
      <w:r w:rsidRPr="00C66D87">
        <w:rPr>
          <w:b/>
          <w:bCs/>
          <w:color w:val="000000"/>
          <w:sz w:val="28"/>
          <w:szCs w:val="28"/>
        </w:rPr>
        <w:t> - </w:t>
      </w:r>
      <w:r w:rsidRPr="00C66D87">
        <w:rPr>
          <w:color w:val="000000"/>
          <w:sz w:val="28"/>
          <w:szCs w:val="28"/>
        </w:rPr>
        <w:t>(греч</w:t>
      </w:r>
      <w:proofErr w:type="gramStart"/>
      <w:r w:rsidRPr="00C66D87">
        <w:rPr>
          <w:color w:val="000000"/>
          <w:sz w:val="28"/>
          <w:szCs w:val="28"/>
        </w:rPr>
        <w:t>.</w:t>
      </w:r>
      <w:proofErr w:type="gramEnd"/>
      <w:r w:rsidRPr="00C66D87">
        <w:rPr>
          <w:color w:val="000000"/>
          <w:sz w:val="28"/>
          <w:szCs w:val="28"/>
        </w:rPr>
        <w:t> </w:t>
      </w:r>
      <w:r w:rsidRPr="00C66D87">
        <w:rPr>
          <w:i/>
          <w:iCs/>
          <w:color w:val="000000"/>
          <w:sz w:val="28"/>
          <w:szCs w:val="28"/>
        </w:rPr>
        <w:t>καλλιγραφία</w:t>
      </w:r>
      <w:r w:rsidRPr="00C66D87">
        <w:rPr>
          <w:color w:val="000000"/>
          <w:sz w:val="28"/>
          <w:szCs w:val="28"/>
        </w:rPr>
        <w:t> — «</w:t>
      </w:r>
      <w:proofErr w:type="gramStart"/>
      <w:r w:rsidRPr="00C66D87">
        <w:rPr>
          <w:color w:val="000000"/>
          <w:sz w:val="28"/>
          <w:szCs w:val="28"/>
        </w:rPr>
        <w:t>к</w:t>
      </w:r>
      <w:proofErr w:type="gramEnd"/>
      <w:r w:rsidRPr="00C66D87">
        <w:rPr>
          <w:color w:val="000000"/>
          <w:sz w:val="28"/>
          <w:szCs w:val="28"/>
        </w:rPr>
        <w:t>расивый почерк») состоит из частей текста или отдельных букв.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lastRenderedPageBreak/>
        <w:t>Выразительные средства орнаментов: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- точка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- пятно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- линия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- цвет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Ход выполнения:</w:t>
      </w:r>
    </w:p>
    <w:p w:rsidR="00C66D87" w:rsidRPr="00C66D87" w:rsidRDefault="00C66D87" w:rsidP="00C66D87">
      <w:pPr>
        <w:pStyle w:val="1"/>
        <w:rPr>
          <w:color w:val="FF0000"/>
        </w:rPr>
      </w:pPr>
      <w:r w:rsidRPr="00C66D87">
        <w:t xml:space="preserve">Разработка растительного орнамента 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C66D87">
        <w:rPr>
          <w:color w:val="000000"/>
          <w:sz w:val="28"/>
          <w:szCs w:val="28"/>
        </w:rPr>
        <w:t>Упражнение выполняется на плотной бумаге формата А5 с использованием различных графических средс</w:t>
      </w:r>
      <w:r>
        <w:rPr>
          <w:color w:val="000000"/>
          <w:sz w:val="28"/>
          <w:szCs w:val="28"/>
        </w:rPr>
        <w:t>тв – тушь, перо, гелиевые ручки, цветные карандаши, краски.</w:t>
      </w:r>
      <w:r w:rsidRPr="00C66D87">
        <w:rPr>
          <w:color w:val="000000"/>
          <w:sz w:val="28"/>
          <w:szCs w:val="28"/>
        </w:rPr>
        <w:t xml:space="preserve"> На основе существующих растительных орнаментов необходимо разработать свой растительный орнамент.</w:t>
      </w:r>
      <w:r w:rsidRPr="00C66D87">
        <w:rPr>
          <w:color w:val="FF0000"/>
          <w:sz w:val="28"/>
          <w:szCs w:val="28"/>
        </w:rPr>
        <w:t xml:space="preserve"> </w:t>
      </w:r>
    </w:p>
    <w:p w:rsidR="00C66D87" w:rsidRPr="00C66D87" w:rsidRDefault="00C66D87" w:rsidP="00C66D87">
      <w:pPr>
        <w:pStyle w:val="1"/>
        <w:rPr>
          <w:rFonts w:ascii="Arial" w:hAnsi="Arial" w:cs="Arial"/>
        </w:rPr>
      </w:pPr>
      <w:r w:rsidRPr="00C66D87">
        <w:t xml:space="preserve">Разработка геометрического орнамента 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 xml:space="preserve">Упражнение выполняется на плотной бумаге с использованием различных графических средств – тушь, перо, </w:t>
      </w:r>
      <w:r>
        <w:rPr>
          <w:color w:val="000000"/>
          <w:sz w:val="28"/>
          <w:szCs w:val="28"/>
        </w:rPr>
        <w:t>гелиевые ручки, цветные карандаши, краски.</w:t>
      </w:r>
      <w:r w:rsidRPr="00C66D87">
        <w:rPr>
          <w:color w:val="000000"/>
          <w:sz w:val="28"/>
          <w:szCs w:val="28"/>
        </w:rPr>
        <w:t xml:space="preserve"> На основе существующих геометрических орнаментов необходимо разработать свой геометрический орнамент.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Отчет о выполнении практического задания: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Предоставляются выполненные творческие задания (эскизы):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66D87" w:rsidRDefault="00C66D87" w:rsidP="00C66D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Выполненные изображения, заполненные растительным</w:t>
      </w:r>
      <w:r>
        <w:rPr>
          <w:color w:val="000000"/>
          <w:sz w:val="28"/>
          <w:szCs w:val="28"/>
        </w:rPr>
        <w:t xml:space="preserve"> орнаментом.</w:t>
      </w:r>
      <w:r w:rsidRPr="00C66D87">
        <w:rPr>
          <w:color w:val="000000"/>
          <w:sz w:val="28"/>
          <w:szCs w:val="28"/>
        </w:rPr>
        <w:t xml:space="preserve"> </w:t>
      </w:r>
    </w:p>
    <w:p w:rsid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. </w:t>
      </w:r>
      <w:r w:rsidRPr="00C66D87">
        <w:rPr>
          <w:color w:val="000000"/>
          <w:sz w:val="28"/>
          <w:szCs w:val="28"/>
        </w:rPr>
        <w:t xml:space="preserve">Выполненные изображения, заполненные геометрическим </w:t>
      </w:r>
      <w:r>
        <w:rPr>
          <w:color w:val="000000"/>
          <w:sz w:val="28"/>
          <w:szCs w:val="28"/>
        </w:rPr>
        <w:t>орнаментом.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b/>
          <w:bCs/>
          <w:color w:val="000000"/>
          <w:sz w:val="28"/>
          <w:szCs w:val="28"/>
        </w:rPr>
        <w:t>Вопросы для самоконтроля: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1. Назовите графические приемы, которые используются при выполнении орнаментальной композиции.</w:t>
      </w:r>
    </w:p>
    <w:p w:rsidR="00C66D87" w:rsidRPr="00C66D87" w:rsidRDefault="00C66D87" w:rsidP="00C66D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6D87">
        <w:rPr>
          <w:color w:val="000000"/>
          <w:sz w:val="28"/>
          <w:szCs w:val="28"/>
        </w:rPr>
        <w:t>2. Назовите виды орнаментов.</w:t>
      </w:r>
    </w:p>
    <w:p w:rsidR="00283DB2" w:rsidRPr="00C66D87" w:rsidRDefault="00283DB2">
      <w:pPr>
        <w:rPr>
          <w:sz w:val="28"/>
          <w:szCs w:val="28"/>
        </w:rPr>
      </w:pPr>
    </w:p>
    <w:sectPr w:rsidR="00283DB2" w:rsidRPr="00C66D87" w:rsidSect="0028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714"/>
    <w:multiLevelType w:val="hybridMultilevel"/>
    <w:tmpl w:val="E87ED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814E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6D87"/>
    <w:rsid w:val="00283DB2"/>
    <w:rsid w:val="00C6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2"/>
  </w:style>
  <w:style w:type="paragraph" w:styleId="1">
    <w:name w:val="heading 1"/>
    <w:basedOn w:val="a"/>
    <w:next w:val="a"/>
    <w:link w:val="10"/>
    <w:uiPriority w:val="9"/>
    <w:qFormat/>
    <w:rsid w:val="00C66D8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D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D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D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D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D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D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D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6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6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6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6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6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E%D0%BB%D0%B8%D1%82" TargetMode="External"/><Relationship Id="rId13" Type="http://schemas.openxmlformats.org/officeDocument/2006/relationships/hyperlink" Target="http://infourok.ru/go.html?href=https%3A%2F%2Fru.wikipedia.org%2Fwiki%2F%25D0%25AD%25D0%25BB%25D0%25B5%25D0%25BC%25D0%25B5%25D0%25BD%25D1%2582" TargetMode="External"/><Relationship Id="rId18" Type="http://schemas.openxmlformats.org/officeDocument/2006/relationships/hyperlink" Target="http://infourok.ru/go.html?href=https%3A%2F%2Fru.wikipedia.org%2Fwiki%2F%25D0%259C%25D0%25B5%25D0%25B1%25D0%25B5%25D0%25BB%25D1%25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0%B0%D0%BB%D0%B5%D0%BE%D0%BB%D0%B8%D1%82" TargetMode="External"/><Relationship Id="rId12" Type="http://schemas.openxmlformats.org/officeDocument/2006/relationships/hyperlink" Target="http://infourok.ru/go.html?href=https%3A%2F%2Fru.wikipedia.org%2Fwiki%2F%25D0%25A7%25D0%25B5%25D1%2580%25D0%25B5%25D0%25B4%25D0%25BE%25D0%25B2%25D0%25B0%25D0%25BD%25D0%25B8%25D0%25B5" TargetMode="External"/><Relationship Id="rId17" Type="http://schemas.openxmlformats.org/officeDocument/2006/relationships/hyperlink" Target="http://infourok.ru/go.html?href=https%3A%2F%2Fru.wikipedia.org%2Fw%2Findex.php%3Ftitle%3D%25D0%25A2%25D0%25B5%25D0%25BA%25D1%2581%25D1%2582%25D0%25B8%25D0%25BB%25D1%258C%25D0%25BD%25D1%258B%25D0%25B5_%25D0%25B8%25D0%25B7%25D0%25B4%25D0%25B5%25D0%25BB%25D0%25B8%25D1%258F%26action%3Dedit%26redlink%3D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s%3A%2F%2Fru.wikipedia.org%2Fwiki%2F%25D0%259E%25D1%2580%25D1%2583%25D0%25B6%25D0%25B8%25D0%25B5" TargetMode="External"/><Relationship Id="rId20" Type="http://schemas.openxmlformats.org/officeDocument/2006/relationships/hyperlink" Target="http://infourok.ru/go.html?href=https%3A%2F%2Fru.wikipedia.org%2Fwiki%2F%25D0%25A2%25D0%25B0%25D1%2582%25D1%2583%25D0%25B8%25D1%2580%25D0%25BE%25D0%25B2%25D0%25BA%25D0%25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B%D1%8C%D0%BA%D0%BB%D0%BE%D1%80" TargetMode="External"/><Relationship Id="rId11" Type="http://schemas.openxmlformats.org/officeDocument/2006/relationships/hyperlink" Target="http://infourok.ru/go.html?href=https%3A%2F%2Fru.wikipedia.org%2Fwiki%2F%25D0%259F%25D0%25BE%25D0%25B2%25D1%2582%25D0%25BE%25D1%2580" TargetMode="External"/><Relationship Id="rId5" Type="http://schemas.openxmlformats.org/officeDocument/2006/relationships/hyperlink" Target="https://ru.wikipedia.org/wiki/%D0%AD%D1%81%D1%82%D0%B5%D1%82%D0%B8%D0%BA%D0%B0" TargetMode="External"/><Relationship Id="rId15" Type="http://schemas.openxmlformats.org/officeDocument/2006/relationships/hyperlink" Target="http://infourok.ru/go.html?href=https%3A%2F%2Fru.wikipedia.org%2Fwiki%2F%25D0%259E%25D1%2580%25D1%2583%25D0%25B4%25D0%25B8%25D0%25B5_%25D1%2582%25D1%2580%25D1%2583%25D0%25B4%25D0%25B0" TargetMode="External"/><Relationship Id="rId10" Type="http://schemas.openxmlformats.org/officeDocument/2006/relationships/hyperlink" Target="http://infourok.ru/go.html?href=https%3A%2F%2Fru.wikipedia.org%2Fwiki%2F%25D0%25A3%25D0%25BA%25D1%2580%25D0%25B0%25D1%2588%25D0%25B5%25D0%25BD%25D0%25B8%25D0%25B5" TargetMode="External"/><Relationship Id="rId19" Type="http://schemas.openxmlformats.org/officeDocument/2006/relationships/hyperlink" Target="http://infourok.ru/go.html?href=https%3A%2F%2Fru.wikipedia.org%2Fwiki%2F%25D0%2598%25D0%25BD%25D1%2582%25D0%25B5%25D1%2580%25D1%258C%25D0%25B5%25D1%2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B%25D0%25B0%25D1%2582%25D0%25B8%25D0%25BD%25D1%2581%25D0%25BA%25D0%25B8%25D0%25B9_%25D1%258F%25D0%25B7%25D1%258B%25D0%25BA" TargetMode="External"/><Relationship Id="rId14" Type="http://schemas.openxmlformats.org/officeDocument/2006/relationships/hyperlink" Target="http://infourok.ru/go.html?href=https%3A%2F%2Fru.wikipedia.org%2Fwiki%2F%25D0%25A3%25D1%2582%25D0%25B2%25D0%25B0%25D1%2580%25D1%25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2020-03-24T06:08:00Z</dcterms:created>
  <dcterms:modified xsi:type="dcterms:W3CDTF">2020-03-24T06:14:00Z</dcterms:modified>
</cp:coreProperties>
</file>