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596" w:rsidRDefault="009C7596" w:rsidP="009C7596">
      <w:pPr>
        <w:tabs>
          <w:tab w:val="left" w:pos="3780"/>
        </w:tabs>
        <w:rPr>
          <w:sz w:val="28"/>
          <w:szCs w:val="28"/>
          <w:u w:val="single"/>
        </w:rPr>
      </w:pPr>
      <w:bookmarkStart w:id="0" w:name="_GoBack"/>
      <w:bookmarkEnd w:id="0"/>
      <w:r>
        <w:rPr>
          <w:sz w:val="28"/>
          <w:szCs w:val="28"/>
        </w:rPr>
        <w:t xml:space="preserve">Преподаватель   </w:t>
      </w:r>
      <w:r>
        <w:rPr>
          <w:sz w:val="28"/>
          <w:szCs w:val="28"/>
          <w:u w:val="single"/>
        </w:rPr>
        <w:t xml:space="preserve"> Гаврин В.В.</w:t>
      </w:r>
    </w:p>
    <w:p w:rsidR="009C7596" w:rsidRDefault="009C7596" w:rsidP="009C7596">
      <w:pPr>
        <w:tabs>
          <w:tab w:val="left" w:pos="3780"/>
        </w:tabs>
        <w:rPr>
          <w:sz w:val="28"/>
          <w:szCs w:val="28"/>
          <w:u w:val="single"/>
        </w:rPr>
      </w:pPr>
      <w:r>
        <w:rPr>
          <w:sz w:val="28"/>
          <w:szCs w:val="28"/>
          <w:u w:val="single"/>
        </w:rPr>
        <w:t>3курс</w:t>
      </w:r>
      <w:r>
        <w:rPr>
          <w:sz w:val="28"/>
          <w:szCs w:val="28"/>
        </w:rPr>
        <w:t xml:space="preserve">                  Группа   </w:t>
      </w:r>
      <w:r>
        <w:rPr>
          <w:sz w:val="28"/>
          <w:szCs w:val="28"/>
          <w:u w:val="single"/>
        </w:rPr>
        <w:t>ДЮ-171, ДПИ(р)-171, ДПИ(к)-171</w:t>
      </w:r>
    </w:p>
    <w:p w:rsidR="001C221A" w:rsidRDefault="001C221A" w:rsidP="009C7596">
      <w:pPr>
        <w:tabs>
          <w:tab w:val="left" w:pos="3780"/>
        </w:tabs>
        <w:rPr>
          <w:sz w:val="28"/>
          <w:szCs w:val="28"/>
        </w:rPr>
      </w:pPr>
    </w:p>
    <w:p w:rsidR="00F66F31" w:rsidRDefault="00F66F31"/>
    <w:p w:rsidR="009C7596" w:rsidRDefault="009C7596" w:rsidP="009C7596">
      <w:pPr>
        <w:jc w:val="center"/>
        <w:rPr>
          <w:b/>
          <w:sz w:val="28"/>
          <w:szCs w:val="28"/>
        </w:rPr>
      </w:pPr>
      <w:r w:rsidRPr="009C7596">
        <w:rPr>
          <w:sz w:val="28"/>
          <w:szCs w:val="28"/>
        </w:rPr>
        <w:t>Задания</w:t>
      </w:r>
      <w:r>
        <w:rPr>
          <w:sz w:val="28"/>
          <w:szCs w:val="28"/>
        </w:rPr>
        <w:t xml:space="preserve"> по дисциплине </w:t>
      </w:r>
      <w:r w:rsidRPr="00216DC0">
        <w:rPr>
          <w:b/>
          <w:sz w:val="28"/>
          <w:szCs w:val="28"/>
        </w:rPr>
        <w:t>«</w:t>
      </w:r>
      <w:r>
        <w:rPr>
          <w:b/>
          <w:sz w:val="28"/>
          <w:szCs w:val="28"/>
        </w:rPr>
        <w:t>История искусств</w:t>
      </w:r>
      <w:r w:rsidRPr="00216DC0">
        <w:rPr>
          <w:b/>
          <w:sz w:val="28"/>
          <w:szCs w:val="28"/>
        </w:rPr>
        <w:t>»</w:t>
      </w:r>
      <w:r>
        <w:rPr>
          <w:b/>
          <w:sz w:val="28"/>
          <w:szCs w:val="28"/>
        </w:rPr>
        <w:t>:</w:t>
      </w:r>
    </w:p>
    <w:p w:rsidR="009C7596" w:rsidRDefault="009C7596" w:rsidP="009C7596">
      <w:pPr>
        <w:rPr>
          <w:b/>
          <w:sz w:val="28"/>
          <w:szCs w:val="28"/>
        </w:rPr>
      </w:pPr>
    </w:p>
    <w:p w:rsidR="009C7596" w:rsidRDefault="009C7596" w:rsidP="009C7596">
      <w:pPr>
        <w:rPr>
          <w:sz w:val="28"/>
          <w:szCs w:val="28"/>
        </w:rPr>
      </w:pPr>
      <w:r w:rsidRPr="001C221A">
        <w:rPr>
          <w:b/>
          <w:sz w:val="28"/>
          <w:szCs w:val="28"/>
        </w:rPr>
        <w:t>23.03.2020</w:t>
      </w:r>
      <w:r>
        <w:rPr>
          <w:sz w:val="28"/>
          <w:szCs w:val="28"/>
        </w:rPr>
        <w:t xml:space="preserve"> г.:</w:t>
      </w:r>
    </w:p>
    <w:p w:rsidR="001C221A" w:rsidRDefault="001C221A" w:rsidP="009C7596">
      <w:pPr>
        <w:rPr>
          <w:sz w:val="28"/>
          <w:szCs w:val="28"/>
        </w:rPr>
      </w:pPr>
    </w:p>
    <w:p w:rsidR="009C7596" w:rsidRDefault="009C7596" w:rsidP="009C7596">
      <w:pPr>
        <w:shd w:val="clear" w:color="auto" w:fill="FFFFFF"/>
        <w:ind w:right="14"/>
        <w:rPr>
          <w:b/>
        </w:rPr>
      </w:pPr>
      <w:r w:rsidRPr="00671501">
        <w:rPr>
          <w:b/>
        </w:rPr>
        <w:t>Тема 8.2  Светские жанры в русской живописи конца 17 века</w:t>
      </w:r>
      <w:r>
        <w:rPr>
          <w:b/>
        </w:rPr>
        <w:t>.</w:t>
      </w:r>
    </w:p>
    <w:p w:rsidR="009C7596" w:rsidRDefault="009C7596" w:rsidP="009C7596">
      <w:pPr>
        <w:rPr>
          <w:sz w:val="28"/>
          <w:szCs w:val="28"/>
        </w:rPr>
      </w:pPr>
      <w:r>
        <w:rPr>
          <w:color w:val="222222"/>
          <w:highlight w:val="white"/>
        </w:rPr>
        <w:t>Ч</w:t>
      </w:r>
      <w:r w:rsidRPr="00671501">
        <w:rPr>
          <w:color w:val="222222"/>
          <w:highlight w:val="white"/>
        </w:rPr>
        <w:t xml:space="preserve">ерты, которые будут присущи будущему русскому искусству, из произведений XVII века проявились в искусстве парсуны. Жанр, возникший ещё в последней четверти XVI века, применяет иконописные художественные приемы для воссоздания реалистичной внешности портретируемого. Предназначались парсуны для </w:t>
      </w:r>
      <w:hyperlink r:id="rId4">
        <w:r w:rsidRPr="00671501">
          <w:rPr>
            <w:color w:val="0B0080"/>
            <w:highlight w:val="white"/>
            <w:u w:val="single"/>
          </w:rPr>
          <w:t>надгробных иконостасов</w:t>
        </w:r>
      </w:hyperlink>
      <w:r w:rsidRPr="00671501">
        <w:rPr>
          <w:color w:val="222222"/>
          <w:highlight w:val="white"/>
        </w:rPr>
        <w:t>.</w:t>
      </w:r>
    </w:p>
    <w:p w:rsidR="00967FAB" w:rsidRPr="00BC1164" w:rsidRDefault="00967FAB" w:rsidP="00967FAB">
      <w:pPr>
        <w:spacing w:before="100" w:beforeAutospacing="1" w:after="100" w:afterAutospacing="1"/>
      </w:pPr>
      <w:r w:rsidRPr="00BC1164">
        <w:t xml:space="preserve">Для русских художников этого времени характерен интерес к изображению реального человека, его индивидуальных черт. Портрет - первый светский жанр в древнерусской живописи. Ему суждено было стать основным уже в следующее, XVIII столетие. В портретах, называемых в это время парсунами (видоизмененное слово "персона"), живописцы стремятся к тому, чтобы как можно точнее воспроизвести внешнее сходство. Однако в общих принципах композиции, в некоторой идеализации образов явно ощутимы старые иконописные черты. </w:t>
      </w:r>
    </w:p>
    <w:p w:rsidR="00967FAB" w:rsidRPr="00BC1164" w:rsidRDefault="00967FAB" w:rsidP="00967FAB">
      <w:pPr>
        <w:spacing w:before="100" w:beforeAutospacing="1" w:after="100" w:afterAutospacing="1"/>
      </w:pPr>
      <w:r w:rsidRPr="00BC1164">
        <w:t xml:space="preserve">Во второй половине XVII века в портретах можно выделить два направления. В одних случаях художники, изображая царя и бояр, создают парадные композиции, идеализируют образ, возвеличивая портретируемого. В других - ставится задача как можно более точного изображения, почти иллюзорности в передаче фактуры тканей, блеска глаз, мягкости кожи лица. </w:t>
      </w:r>
    </w:p>
    <w:p w:rsidR="00967FAB" w:rsidRPr="00BC1164" w:rsidRDefault="00967FAB" w:rsidP="00967FAB">
      <w:pPr>
        <w:spacing w:before="100" w:beforeAutospacing="1" w:after="100" w:afterAutospacing="1"/>
      </w:pPr>
      <w:r w:rsidRPr="00BC1164">
        <w:t xml:space="preserve">Реальная жизнь начинает все более интересовать живописцев. Передача портретных черт персонажей, внимание к реальному пейзажу, к бытовым деталям, к элементам светотеневой моделировки, обращение к прямой перспективе - все это черты нового, которые еще соседствуют со старыми традиционными формами. </w:t>
      </w:r>
    </w:p>
    <w:p w:rsidR="009C7596" w:rsidRDefault="007F3C2E" w:rsidP="009C7596">
      <w:pPr>
        <w:rPr>
          <w:sz w:val="28"/>
        </w:rPr>
      </w:pPr>
      <w:r>
        <w:rPr>
          <w:noProof/>
          <w:sz w:val="28"/>
        </w:rPr>
        <w:lastRenderedPageBreak/>
        <w:drawing>
          <wp:inline distT="0" distB="0" distL="0" distR="0">
            <wp:extent cx="5271770" cy="7513955"/>
            <wp:effectExtent l="0" t="0" r="0" b="0"/>
            <wp:docPr id="1" name="Рисунок 1" descr="6 парсуна Stolnik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парсуна Stolnik_V"/>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1770" cy="7513955"/>
                    </a:xfrm>
                    <a:prstGeom prst="rect">
                      <a:avLst/>
                    </a:prstGeom>
                    <a:noFill/>
                    <a:ln>
                      <a:noFill/>
                    </a:ln>
                  </pic:spPr>
                </pic:pic>
              </a:graphicData>
            </a:graphic>
          </wp:inline>
        </w:drawing>
      </w:r>
    </w:p>
    <w:p w:rsidR="00635E0C" w:rsidRDefault="00635E0C" w:rsidP="009C7596">
      <w:pPr>
        <w:rPr>
          <w:sz w:val="28"/>
        </w:rPr>
      </w:pPr>
      <w:r>
        <w:rPr>
          <w:sz w:val="28"/>
        </w:rPr>
        <w:t>Парсуна «Стольник В.Ф. Луткин»</w:t>
      </w:r>
    </w:p>
    <w:p w:rsidR="00B578A2" w:rsidRDefault="00B578A2" w:rsidP="009C7596">
      <w:pPr>
        <w:rPr>
          <w:sz w:val="28"/>
        </w:rPr>
      </w:pPr>
    </w:p>
    <w:p w:rsidR="00635E0C" w:rsidRDefault="00B578A2" w:rsidP="009C7596">
      <w:pPr>
        <w:rPr>
          <w:sz w:val="28"/>
        </w:rPr>
      </w:pPr>
      <w:hyperlink r:id="rId6" w:history="1">
        <w:r w:rsidRPr="00496EA9">
          <w:rPr>
            <w:rStyle w:val="a3"/>
            <w:sz w:val="28"/>
          </w:rPr>
          <w:t>https://www.liveinternet.ru/users/aramill_stells/post383316443</w:t>
        </w:r>
      </w:hyperlink>
    </w:p>
    <w:p w:rsidR="00B578A2" w:rsidRDefault="00B578A2" w:rsidP="009C7596">
      <w:pPr>
        <w:rPr>
          <w:sz w:val="28"/>
        </w:rPr>
      </w:pPr>
      <w:hyperlink r:id="rId7" w:history="1">
        <w:r w:rsidRPr="00496EA9">
          <w:rPr>
            <w:rStyle w:val="a3"/>
            <w:sz w:val="28"/>
          </w:rPr>
          <w:t>https://w.histrf.ru/articles/article/show/parsuna</w:t>
        </w:r>
      </w:hyperlink>
    </w:p>
    <w:p w:rsidR="00B578A2" w:rsidRDefault="00B578A2" w:rsidP="009C7596">
      <w:pPr>
        <w:rPr>
          <w:sz w:val="28"/>
        </w:rPr>
      </w:pPr>
    </w:p>
    <w:p w:rsidR="00635E0C" w:rsidRDefault="00635E0C" w:rsidP="009C7596">
      <w:pPr>
        <w:rPr>
          <w:sz w:val="28"/>
        </w:rPr>
      </w:pPr>
    </w:p>
    <w:p w:rsidR="00C5299E" w:rsidRDefault="00C5299E" w:rsidP="009C7596">
      <w:pPr>
        <w:rPr>
          <w:sz w:val="28"/>
        </w:rPr>
      </w:pPr>
      <w:r w:rsidRPr="001C221A">
        <w:rPr>
          <w:b/>
          <w:sz w:val="28"/>
        </w:rPr>
        <w:lastRenderedPageBreak/>
        <w:t>30.03.2020г</w:t>
      </w:r>
      <w:r>
        <w:rPr>
          <w:sz w:val="28"/>
        </w:rPr>
        <w:t>.:</w:t>
      </w:r>
    </w:p>
    <w:p w:rsidR="001C221A" w:rsidRDefault="001C221A" w:rsidP="009C7596">
      <w:pPr>
        <w:rPr>
          <w:sz w:val="28"/>
        </w:rPr>
      </w:pPr>
    </w:p>
    <w:p w:rsidR="00C5299E" w:rsidRPr="005F4AC0" w:rsidRDefault="00C5299E" w:rsidP="00C5299E">
      <w:pPr>
        <w:widowControl w:val="0"/>
        <w:autoSpaceDE w:val="0"/>
        <w:autoSpaceDN w:val="0"/>
        <w:adjustRightInd w:val="0"/>
        <w:rPr>
          <w:b/>
        </w:rPr>
      </w:pPr>
      <w:r w:rsidRPr="00671501">
        <w:rPr>
          <w:b/>
        </w:rPr>
        <w:t xml:space="preserve">Тема 8.3 Деятельность </w:t>
      </w:r>
      <w:r w:rsidRPr="005F4AC0">
        <w:rPr>
          <w:b/>
        </w:rPr>
        <w:t>Оружейной палаты в Москве.</w:t>
      </w:r>
    </w:p>
    <w:p w:rsidR="00C5299E" w:rsidRPr="005F4AC0" w:rsidRDefault="00C5299E" w:rsidP="00C5299E">
      <w:pPr>
        <w:rPr>
          <w:lang w:eastAsia="en-US"/>
        </w:rPr>
      </w:pPr>
      <w:r w:rsidRPr="005F4AC0">
        <w:rPr>
          <w:rFonts w:ascii="Helvetica" w:hAnsi="Helvetica"/>
          <w:b/>
          <w:bCs/>
          <w:color w:val="000000"/>
          <w:bdr w:val="none" w:sz="0" w:space="0" w:color="auto" w:frame="1"/>
          <w:lang w:eastAsia="en-US"/>
        </w:rPr>
        <w:t xml:space="preserve"> </w:t>
      </w:r>
      <w:r w:rsidRPr="005F4AC0">
        <w:rPr>
          <w:rFonts w:ascii="Helvetica" w:hAnsi="Helvetica"/>
          <w:bCs/>
          <w:color w:val="000000"/>
          <w:bdr w:val="none" w:sz="0" w:space="0" w:color="auto" w:frame="1"/>
          <w:lang w:eastAsia="en-US"/>
        </w:rPr>
        <w:t>(</w:t>
      </w:r>
      <w:r w:rsidRPr="005F4AC0">
        <w:rPr>
          <w:rFonts w:ascii="Helvetica" w:hAnsi="Helvetica"/>
          <w:bCs/>
          <w:color w:val="000000"/>
          <w:sz w:val="22"/>
          <w:szCs w:val="22"/>
          <w:bdr w:val="none" w:sz="0" w:space="0" w:color="auto" w:frame="1"/>
          <w:lang w:eastAsia="en-US"/>
        </w:rPr>
        <w:t xml:space="preserve">Оружничая палата, Оружейный </w:t>
      </w:r>
      <w:r w:rsidRPr="005F4AC0">
        <w:rPr>
          <w:rFonts w:ascii="Helvetica" w:hAnsi="Helvetica"/>
          <w:bCs/>
          <w:color w:val="000000"/>
          <w:bdr w:val="none" w:sz="0" w:space="0" w:color="auto" w:frame="1"/>
          <w:lang w:eastAsia="en-US"/>
        </w:rPr>
        <w:t>п</w:t>
      </w:r>
      <w:r w:rsidRPr="005F4AC0">
        <w:rPr>
          <w:bCs/>
          <w:color w:val="000000"/>
          <w:bdr w:val="none" w:sz="0" w:space="0" w:color="auto" w:frame="1"/>
          <w:lang w:eastAsia="en-US"/>
        </w:rPr>
        <w:t>риказ) - цент</w:t>
      </w:r>
      <w:r w:rsidRPr="005F4AC0">
        <w:rPr>
          <w:bCs/>
          <w:color w:val="000000"/>
          <w:bdr w:val="none" w:sz="0" w:space="0" w:color="auto" w:frame="1"/>
          <w:lang w:eastAsia="en-US"/>
        </w:rPr>
        <w:softHyphen/>
        <w:t>раль</w:t>
      </w:r>
      <w:r w:rsidRPr="005F4AC0">
        <w:rPr>
          <w:bCs/>
          <w:color w:val="000000"/>
          <w:bdr w:val="none" w:sz="0" w:space="0" w:color="auto" w:frame="1"/>
          <w:lang w:eastAsia="en-US"/>
        </w:rPr>
        <w:softHyphen/>
        <w:t>ное государственное уч</w:t>
      </w:r>
      <w:r w:rsidRPr="005F4AC0">
        <w:rPr>
          <w:bCs/>
          <w:color w:val="000000"/>
          <w:bdr w:val="none" w:sz="0" w:space="0" w:color="auto" w:frame="1"/>
          <w:lang w:eastAsia="en-US"/>
        </w:rPr>
        <w:softHyphen/>
        <w:t>ре</w:t>
      </w:r>
      <w:r w:rsidRPr="005F4AC0">
        <w:rPr>
          <w:bCs/>
          <w:color w:val="000000"/>
          <w:bdr w:val="none" w:sz="0" w:space="0" w:color="auto" w:frame="1"/>
          <w:lang w:eastAsia="en-US"/>
        </w:rPr>
        <w:softHyphen/>
        <w:t>ж</w:t>
      </w:r>
      <w:r w:rsidRPr="005F4AC0">
        <w:rPr>
          <w:bCs/>
          <w:color w:val="000000"/>
          <w:bdr w:val="none" w:sz="0" w:space="0" w:color="auto" w:frame="1"/>
          <w:lang w:eastAsia="en-US"/>
        </w:rPr>
        <w:softHyphen/>
        <w:t>де</w:t>
      </w:r>
      <w:r w:rsidRPr="005F4AC0">
        <w:rPr>
          <w:bCs/>
          <w:color w:val="000000"/>
          <w:bdr w:val="none" w:sz="0" w:space="0" w:color="auto" w:frame="1"/>
          <w:lang w:eastAsia="en-US"/>
        </w:rPr>
        <w:softHyphen/>
        <w:t>ние в Рос</w:t>
      </w:r>
      <w:r w:rsidRPr="005F4AC0">
        <w:rPr>
          <w:bCs/>
          <w:color w:val="000000"/>
          <w:bdr w:val="none" w:sz="0" w:space="0" w:color="auto" w:frame="1"/>
          <w:lang w:eastAsia="en-US"/>
        </w:rPr>
        <w:softHyphen/>
        <w:t>сии в XVI-XVIII веках, ве</w:t>
      </w:r>
      <w:r w:rsidRPr="005F4AC0">
        <w:rPr>
          <w:bCs/>
          <w:color w:val="000000"/>
          <w:bdr w:val="none" w:sz="0" w:space="0" w:color="auto" w:frame="1"/>
          <w:lang w:eastAsia="en-US"/>
        </w:rPr>
        <w:softHyphen/>
        <w:t>дав</w:t>
      </w:r>
      <w:r w:rsidRPr="005F4AC0">
        <w:rPr>
          <w:bCs/>
          <w:color w:val="000000"/>
          <w:bdr w:val="none" w:sz="0" w:space="0" w:color="auto" w:frame="1"/>
          <w:lang w:eastAsia="en-US"/>
        </w:rPr>
        <w:softHyphen/>
        <w:t>шее из</w:t>
      </w:r>
      <w:r w:rsidRPr="005F4AC0">
        <w:rPr>
          <w:bCs/>
          <w:color w:val="000000"/>
          <w:bdr w:val="none" w:sz="0" w:space="0" w:color="auto" w:frame="1"/>
          <w:lang w:eastAsia="en-US"/>
        </w:rPr>
        <w:softHyphen/>
        <w:t>го</w:t>
      </w:r>
      <w:r w:rsidRPr="005F4AC0">
        <w:rPr>
          <w:bCs/>
          <w:color w:val="000000"/>
          <w:bdr w:val="none" w:sz="0" w:space="0" w:color="auto" w:frame="1"/>
          <w:lang w:eastAsia="en-US"/>
        </w:rPr>
        <w:softHyphen/>
        <w:t>тов</w:t>
      </w:r>
      <w:r w:rsidRPr="005F4AC0">
        <w:rPr>
          <w:bCs/>
          <w:color w:val="000000"/>
          <w:bdr w:val="none" w:sz="0" w:space="0" w:color="auto" w:frame="1"/>
          <w:lang w:eastAsia="en-US"/>
        </w:rPr>
        <w:softHyphen/>
        <w:t>ле</w:t>
      </w:r>
      <w:r w:rsidRPr="005F4AC0">
        <w:rPr>
          <w:bCs/>
          <w:color w:val="000000"/>
          <w:bdr w:val="none" w:sz="0" w:space="0" w:color="auto" w:frame="1"/>
          <w:lang w:eastAsia="en-US"/>
        </w:rPr>
        <w:softHyphen/>
        <w:t>ни</w:t>
      </w:r>
      <w:r w:rsidRPr="005F4AC0">
        <w:rPr>
          <w:bCs/>
          <w:color w:val="000000"/>
          <w:bdr w:val="none" w:sz="0" w:space="0" w:color="auto" w:frame="1"/>
          <w:lang w:eastAsia="en-US"/>
        </w:rPr>
        <w:softHyphen/>
        <w:t>ем, по</w:t>
      </w:r>
      <w:r w:rsidRPr="005F4AC0">
        <w:rPr>
          <w:bCs/>
          <w:color w:val="000000"/>
          <w:bdr w:val="none" w:sz="0" w:space="0" w:color="auto" w:frame="1"/>
          <w:lang w:eastAsia="en-US"/>
        </w:rPr>
        <w:softHyphen/>
        <w:t>куп</w:t>
      </w:r>
      <w:r w:rsidRPr="005F4AC0">
        <w:rPr>
          <w:bCs/>
          <w:color w:val="000000"/>
          <w:bdr w:val="none" w:sz="0" w:space="0" w:color="auto" w:frame="1"/>
          <w:lang w:eastAsia="en-US"/>
        </w:rPr>
        <w:softHyphen/>
        <w:t>кой и хра</w:t>
      </w:r>
      <w:r w:rsidRPr="005F4AC0">
        <w:rPr>
          <w:bCs/>
          <w:color w:val="000000"/>
          <w:bdr w:val="none" w:sz="0" w:space="0" w:color="auto" w:frame="1"/>
          <w:lang w:eastAsia="en-US"/>
        </w:rPr>
        <w:softHyphen/>
        <w:t>не</w:t>
      </w:r>
      <w:r w:rsidRPr="005F4AC0">
        <w:rPr>
          <w:bCs/>
          <w:color w:val="000000"/>
          <w:bdr w:val="none" w:sz="0" w:space="0" w:color="auto" w:frame="1"/>
          <w:lang w:eastAsia="en-US"/>
        </w:rPr>
        <w:softHyphen/>
        <w:t>ни</w:t>
      </w:r>
      <w:r w:rsidRPr="005F4AC0">
        <w:rPr>
          <w:bCs/>
          <w:color w:val="000000"/>
          <w:bdr w:val="none" w:sz="0" w:space="0" w:color="auto" w:frame="1"/>
          <w:lang w:eastAsia="en-US"/>
        </w:rPr>
        <w:softHyphen/>
        <w:t>ем </w:t>
      </w:r>
      <w:hyperlink r:id="rId8" w:history="1">
        <w:r w:rsidRPr="005F4AC0">
          <w:rPr>
            <w:bCs/>
            <w:color w:val="B62425"/>
            <w:bdr w:val="none" w:sz="0" w:space="0" w:color="auto" w:frame="1"/>
            <w:lang w:eastAsia="en-US"/>
          </w:rPr>
          <w:t>ог</w:t>
        </w:r>
        <w:r w:rsidRPr="005F4AC0">
          <w:rPr>
            <w:bCs/>
            <w:color w:val="B62425"/>
            <w:bdr w:val="none" w:sz="0" w:space="0" w:color="auto" w:frame="1"/>
            <w:lang w:eastAsia="en-US"/>
          </w:rPr>
          <w:softHyphen/>
          <w:t>не</w:t>
        </w:r>
        <w:r w:rsidRPr="005F4AC0">
          <w:rPr>
            <w:bCs/>
            <w:color w:val="B62425"/>
            <w:bdr w:val="none" w:sz="0" w:space="0" w:color="auto" w:frame="1"/>
            <w:lang w:eastAsia="en-US"/>
          </w:rPr>
          <w:softHyphen/>
          <w:t>стрель</w:t>
        </w:r>
        <w:r w:rsidRPr="005F4AC0">
          <w:rPr>
            <w:bCs/>
            <w:color w:val="B62425"/>
            <w:bdr w:val="none" w:sz="0" w:space="0" w:color="auto" w:frame="1"/>
            <w:lang w:eastAsia="en-US"/>
          </w:rPr>
          <w:softHyphen/>
          <w:t>но</w:t>
        </w:r>
        <w:r w:rsidRPr="005F4AC0">
          <w:rPr>
            <w:bCs/>
            <w:color w:val="B62425"/>
            <w:bdr w:val="none" w:sz="0" w:space="0" w:color="auto" w:frame="1"/>
            <w:lang w:eastAsia="en-US"/>
          </w:rPr>
          <w:softHyphen/>
          <w:t>го</w:t>
        </w:r>
      </w:hyperlink>
      <w:r w:rsidRPr="005F4AC0">
        <w:rPr>
          <w:bCs/>
          <w:color w:val="000000"/>
          <w:bdr w:val="none" w:sz="0" w:space="0" w:color="auto" w:frame="1"/>
          <w:lang w:eastAsia="en-US"/>
        </w:rPr>
        <w:t> и хо</w:t>
      </w:r>
      <w:r w:rsidRPr="005F4AC0">
        <w:rPr>
          <w:bCs/>
          <w:color w:val="000000"/>
          <w:bdr w:val="none" w:sz="0" w:space="0" w:color="auto" w:frame="1"/>
          <w:lang w:eastAsia="en-US"/>
        </w:rPr>
        <w:softHyphen/>
        <w:t>лод</w:t>
      </w:r>
      <w:r w:rsidRPr="005F4AC0">
        <w:rPr>
          <w:bCs/>
          <w:color w:val="000000"/>
          <w:bdr w:val="none" w:sz="0" w:space="0" w:color="auto" w:frame="1"/>
          <w:lang w:eastAsia="en-US"/>
        </w:rPr>
        <w:softHyphen/>
        <w:t>но</w:t>
      </w:r>
      <w:r w:rsidRPr="005F4AC0">
        <w:rPr>
          <w:bCs/>
          <w:color w:val="000000"/>
          <w:bdr w:val="none" w:sz="0" w:space="0" w:color="auto" w:frame="1"/>
          <w:lang w:eastAsia="en-US"/>
        </w:rPr>
        <w:softHyphen/>
        <w:t>го </w:t>
      </w:r>
      <w:hyperlink r:id="rId9" w:history="1">
        <w:r w:rsidRPr="005F4AC0">
          <w:rPr>
            <w:bCs/>
            <w:color w:val="B62425"/>
            <w:bdr w:val="none" w:sz="0" w:space="0" w:color="auto" w:frame="1"/>
            <w:lang w:eastAsia="en-US"/>
          </w:rPr>
          <w:t>ору</w:t>
        </w:r>
        <w:r w:rsidRPr="005F4AC0">
          <w:rPr>
            <w:bCs/>
            <w:color w:val="B62425"/>
            <w:bdr w:val="none" w:sz="0" w:space="0" w:color="auto" w:frame="1"/>
            <w:lang w:eastAsia="en-US"/>
          </w:rPr>
          <w:softHyphen/>
          <w:t>жия</w:t>
        </w:r>
      </w:hyperlink>
      <w:r w:rsidRPr="005F4AC0">
        <w:rPr>
          <w:bCs/>
          <w:color w:val="000000"/>
          <w:bdr w:val="none" w:sz="0" w:space="0" w:color="auto" w:frame="1"/>
          <w:lang w:eastAsia="en-US"/>
        </w:rPr>
        <w:t>, юве</w:t>
      </w:r>
      <w:r w:rsidRPr="005F4AC0">
        <w:rPr>
          <w:bCs/>
          <w:color w:val="000000"/>
          <w:bdr w:val="none" w:sz="0" w:space="0" w:color="auto" w:frame="1"/>
          <w:lang w:eastAsia="en-US"/>
        </w:rPr>
        <w:softHyphen/>
        <w:t>лир</w:t>
      </w:r>
      <w:r w:rsidRPr="005F4AC0">
        <w:rPr>
          <w:bCs/>
          <w:color w:val="000000"/>
          <w:bdr w:val="none" w:sz="0" w:space="0" w:color="auto" w:frame="1"/>
          <w:lang w:eastAsia="en-US"/>
        </w:rPr>
        <w:softHyphen/>
        <w:t>ных из</w:t>
      </w:r>
      <w:r w:rsidRPr="005F4AC0">
        <w:rPr>
          <w:bCs/>
          <w:color w:val="000000"/>
          <w:bdr w:val="none" w:sz="0" w:space="0" w:color="auto" w:frame="1"/>
          <w:lang w:eastAsia="en-US"/>
        </w:rPr>
        <w:softHyphen/>
        <w:t>де</w:t>
      </w:r>
      <w:r w:rsidRPr="005F4AC0">
        <w:rPr>
          <w:bCs/>
          <w:color w:val="000000"/>
          <w:bdr w:val="none" w:sz="0" w:space="0" w:color="auto" w:frame="1"/>
          <w:lang w:eastAsia="en-US"/>
        </w:rPr>
        <w:softHyphen/>
        <w:t>лий, про</w:t>
      </w:r>
      <w:r w:rsidRPr="005F4AC0">
        <w:rPr>
          <w:bCs/>
          <w:color w:val="000000"/>
          <w:bdr w:val="none" w:sz="0" w:space="0" w:color="auto" w:frame="1"/>
          <w:lang w:eastAsia="en-US"/>
        </w:rPr>
        <w:softHyphen/>
        <w:t>из</w:t>
      </w:r>
      <w:r w:rsidRPr="005F4AC0">
        <w:rPr>
          <w:bCs/>
          <w:color w:val="000000"/>
          <w:bdr w:val="none" w:sz="0" w:space="0" w:color="auto" w:frame="1"/>
          <w:lang w:eastAsia="en-US"/>
        </w:rPr>
        <w:softHyphen/>
        <w:t>ве</w:t>
      </w:r>
      <w:r w:rsidRPr="005F4AC0">
        <w:rPr>
          <w:bCs/>
          <w:color w:val="000000"/>
          <w:bdr w:val="none" w:sz="0" w:space="0" w:color="auto" w:frame="1"/>
          <w:lang w:eastAsia="en-US"/>
        </w:rPr>
        <w:softHyphen/>
        <w:t>де</w:t>
      </w:r>
      <w:r w:rsidRPr="005F4AC0">
        <w:rPr>
          <w:bCs/>
          <w:color w:val="000000"/>
          <w:bdr w:val="none" w:sz="0" w:space="0" w:color="auto" w:frame="1"/>
          <w:lang w:eastAsia="en-US"/>
        </w:rPr>
        <w:softHyphen/>
        <w:t>ний ико</w:t>
      </w:r>
      <w:r w:rsidRPr="005F4AC0">
        <w:rPr>
          <w:bCs/>
          <w:color w:val="000000"/>
          <w:bdr w:val="none" w:sz="0" w:space="0" w:color="auto" w:frame="1"/>
          <w:lang w:eastAsia="en-US"/>
        </w:rPr>
        <w:softHyphen/>
        <w:t>но</w:t>
      </w:r>
      <w:r w:rsidRPr="005F4AC0">
        <w:rPr>
          <w:bCs/>
          <w:color w:val="000000"/>
          <w:bdr w:val="none" w:sz="0" w:space="0" w:color="auto" w:frame="1"/>
          <w:lang w:eastAsia="en-US"/>
        </w:rPr>
        <w:softHyphen/>
        <w:t>пи</w:t>
      </w:r>
      <w:r w:rsidRPr="005F4AC0">
        <w:rPr>
          <w:bCs/>
          <w:color w:val="000000"/>
          <w:bdr w:val="none" w:sz="0" w:space="0" w:color="auto" w:frame="1"/>
          <w:lang w:eastAsia="en-US"/>
        </w:rPr>
        <w:softHyphen/>
        <w:t>си и жи</w:t>
      </w:r>
      <w:r w:rsidRPr="005F4AC0">
        <w:rPr>
          <w:bCs/>
          <w:color w:val="000000"/>
          <w:bdr w:val="none" w:sz="0" w:space="0" w:color="auto" w:frame="1"/>
          <w:lang w:eastAsia="en-US"/>
        </w:rPr>
        <w:softHyphen/>
        <w:t>во</w:t>
      </w:r>
      <w:r w:rsidRPr="005F4AC0">
        <w:rPr>
          <w:bCs/>
          <w:color w:val="000000"/>
          <w:bdr w:val="none" w:sz="0" w:space="0" w:color="auto" w:frame="1"/>
          <w:lang w:eastAsia="en-US"/>
        </w:rPr>
        <w:softHyphen/>
        <w:t>пи</w:t>
      </w:r>
      <w:r w:rsidRPr="005F4AC0">
        <w:rPr>
          <w:bCs/>
          <w:color w:val="000000"/>
          <w:bdr w:val="none" w:sz="0" w:space="0" w:color="auto" w:frame="1"/>
          <w:lang w:eastAsia="en-US"/>
        </w:rPr>
        <w:softHyphen/>
        <w:t>си; один из ста</w:t>
      </w:r>
      <w:r w:rsidRPr="005F4AC0">
        <w:rPr>
          <w:bCs/>
          <w:color w:val="000000"/>
          <w:bdr w:val="none" w:sz="0" w:space="0" w:color="auto" w:frame="1"/>
          <w:lang w:eastAsia="en-US"/>
        </w:rPr>
        <w:softHyphen/>
        <w:t>рей</w:t>
      </w:r>
      <w:r w:rsidRPr="005F4AC0">
        <w:rPr>
          <w:bCs/>
          <w:color w:val="000000"/>
          <w:bdr w:val="none" w:sz="0" w:space="0" w:color="auto" w:frame="1"/>
          <w:lang w:eastAsia="en-US"/>
        </w:rPr>
        <w:softHyphen/>
        <w:t>ших российских му</w:t>
      </w:r>
      <w:r w:rsidRPr="005F4AC0">
        <w:rPr>
          <w:bCs/>
          <w:color w:val="000000"/>
          <w:bdr w:val="none" w:sz="0" w:space="0" w:color="auto" w:frame="1"/>
          <w:lang w:eastAsia="en-US"/>
        </w:rPr>
        <w:softHyphen/>
        <w:t>зе</w:t>
      </w:r>
      <w:r w:rsidRPr="005F4AC0">
        <w:rPr>
          <w:bCs/>
          <w:color w:val="000000"/>
          <w:bdr w:val="none" w:sz="0" w:space="0" w:color="auto" w:frame="1"/>
          <w:lang w:eastAsia="en-US"/>
        </w:rPr>
        <w:softHyphen/>
        <w:t>ев (с 1806 года).</w:t>
      </w:r>
    </w:p>
    <w:p w:rsidR="00C5299E" w:rsidRDefault="00C5299E" w:rsidP="00C5299E">
      <w:pPr>
        <w:rPr>
          <w:color w:val="000000"/>
        </w:rPr>
      </w:pPr>
      <w:r w:rsidRPr="005F4AC0">
        <w:rPr>
          <w:color w:val="000000"/>
        </w:rPr>
        <w:t>В под</w:t>
      </w:r>
      <w:r w:rsidRPr="005F4AC0">
        <w:rPr>
          <w:color w:val="000000"/>
        </w:rPr>
        <w:softHyphen/>
        <w:t>чи</w:t>
      </w:r>
      <w:r w:rsidRPr="005F4AC0">
        <w:rPr>
          <w:color w:val="000000"/>
        </w:rPr>
        <w:softHyphen/>
        <w:t>не</w:t>
      </w:r>
      <w:r w:rsidRPr="005F4AC0">
        <w:rPr>
          <w:color w:val="000000"/>
        </w:rPr>
        <w:softHyphen/>
        <w:t>нии Оружейной палаты на</w:t>
      </w:r>
      <w:r w:rsidRPr="005F4AC0">
        <w:rPr>
          <w:color w:val="000000"/>
        </w:rPr>
        <w:softHyphen/>
        <w:t>хо</w:t>
      </w:r>
      <w:r w:rsidRPr="005F4AC0">
        <w:rPr>
          <w:color w:val="000000"/>
        </w:rPr>
        <w:softHyphen/>
        <w:t>ди</w:t>
      </w:r>
      <w:r w:rsidRPr="005F4AC0">
        <w:rPr>
          <w:color w:val="000000"/>
        </w:rPr>
        <w:softHyphen/>
        <w:t>лись ору</w:t>
      </w:r>
      <w:r w:rsidRPr="005F4AC0">
        <w:rPr>
          <w:color w:val="000000"/>
        </w:rPr>
        <w:softHyphen/>
        <w:t>жей</w:t>
      </w:r>
      <w:r w:rsidRPr="005F4AC0">
        <w:rPr>
          <w:color w:val="000000"/>
        </w:rPr>
        <w:softHyphen/>
        <w:t>ные [в Брон</w:t>
      </w:r>
      <w:r w:rsidRPr="005F4AC0">
        <w:rPr>
          <w:color w:val="000000"/>
        </w:rPr>
        <w:softHyphen/>
        <w:t>ной сло</w:t>
      </w:r>
      <w:r w:rsidRPr="005F4AC0">
        <w:rPr>
          <w:color w:val="000000"/>
        </w:rPr>
        <w:softHyphen/>
        <w:t>бо</w:t>
      </w:r>
      <w:r w:rsidRPr="005F4AC0">
        <w:rPr>
          <w:color w:val="000000"/>
        </w:rPr>
        <w:softHyphen/>
        <w:t>де Мо</w:t>
      </w:r>
      <w:r w:rsidRPr="005F4AC0">
        <w:rPr>
          <w:color w:val="000000"/>
        </w:rPr>
        <w:softHyphen/>
        <w:t>ск</w:t>
      </w:r>
      <w:r w:rsidRPr="005F4AC0">
        <w:rPr>
          <w:color w:val="000000"/>
        </w:rPr>
        <w:softHyphen/>
        <w:t>вы, в сло</w:t>
      </w:r>
      <w:r w:rsidRPr="005F4AC0">
        <w:rPr>
          <w:color w:val="000000"/>
        </w:rPr>
        <w:softHyphen/>
        <w:t>бо</w:t>
      </w:r>
      <w:r w:rsidRPr="005F4AC0">
        <w:rPr>
          <w:color w:val="000000"/>
        </w:rPr>
        <w:softHyphen/>
        <w:t>дах Ту</w:t>
      </w:r>
      <w:r w:rsidRPr="005F4AC0">
        <w:rPr>
          <w:color w:val="000000"/>
        </w:rPr>
        <w:softHyphen/>
        <w:t>лы, Ус</w:t>
      </w:r>
      <w:r w:rsidRPr="005F4AC0">
        <w:rPr>
          <w:color w:val="000000"/>
        </w:rPr>
        <w:softHyphen/>
        <w:t>тюж</w:t>
      </w:r>
      <w:r w:rsidRPr="005F4AC0">
        <w:rPr>
          <w:color w:val="000000"/>
        </w:rPr>
        <w:softHyphen/>
        <w:t>ны Же</w:t>
      </w:r>
      <w:r w:rsidRPr="005F4AC0">
        <w:rPr>
          <w:color w:val="000000"/>
        </w:rPr>
        <w:softHyphen/>
        <w:t>ле</w:t>
      </w:r>
      <w:r w:rsidRPr="005F4AC0">
        <w:rPr>
          <w:color w:val="000000"/>
        </w:rPr>
        <w:softHyphen/>
        <w:t>зо</w:t>
      </w:r>
      <w:r w:rsidRPr="005F4AC0">
        <w:rPr>
          <w:color w:val="000000"/>
        </w:rPr>
        <w:softHyphen/>
        <w:t>поль</w:t>
      </w:r>
      <w:r w:rsidRPr="005F4AC0">
        <w:rPr>
          <w:color w:val="000000"/>
        </w:rPr>
        <w:softHyphen/>
        <w:t>ской (ны</w:t>
      </w:r>
      <w:r w:rsidRPr="005F4AC0">
        <w:rPr>
          <w:color w:val="000000"/>
        </w:rPr>
        <w:softHyphen/>
        <w:t>не город Ус</w:t>
      </w:r>
      <w:r w:rsidRPr="005F4AC0">
        <w:rPr>
          <w:color w:val="000000"/>
        </w:rPr>
        <w:softHyphen/>
        <w:t>тюж</w:t>
      </w:r>
      <w:r w:rsidRPr="005F4AC0">
        <w:rPr>
          <w:color w:val="000000"/>
        </w:rPr>
        <w:softHyphen/>
        <w:t>на), Сер</w:t>
      </w:r>
      <w:r w:rsidRPr="005F4AC0">
        <w:rPr>
          <w:color w:val="000000"/>
        </w:rPr>
        <w:softHyphen/>
        <w:t>пу</w:t>
      </w:r>
      <w:r w:rsidRPr="005F4AC0">
        <w:rPr>
          <w:color w:val="000000"/>
        </w:rPr>
        <w:softHyphen/>
        <w:t>хо</w:t>
      </w:r>
      <w:r w:rsidRPr="005F4AC0">
        <w:rPr>
          <w:color w:val="000000"/>
        </w:rPr>
        <w:softHyphen/>
        <w:t>ва и др.], юве</w:t>
      </w:r>
      <w:r w:rsidRPr="005F4AC0">
        <w:rPr>
          <w:color w:val="000000"/>
        </w:rPr>
        <w:softHyphen/>
        <w:t>лир</w:t>
      </w:r>
      <w:r w:rsidRPr="005F4AC0">
        <w:rPr>
          <w:color w:val="000000"/>
        </w:rPr>
        <w:softHyphen/>
        <w:t>ные, ико</w:t>
      </w:r>
      <w:r w:rsidRPr="005F4AC0">
        <w:rPr>
          <w:color w:val="000000"/>
        </w:rPr>
        <w:softHyphen/>
        <w:t>но</w:t>
      </w:r>
      <w:r w:rsidRPr="005F4AC0">
        <w:rPr>
          <w:color w:val="000000"/>
        </w:rPr>
        <w:softHyphen/>
        <w:t>пис</w:t>
      </w:r>
      <w:r w:rsidRPr="005F4AC0">
        <w:rPr>
          <w:color w:val="000000"/>
        </w:rPr>
        <w:softHyphen/>
        <w:t>ная, жи</w:t>
      </w:r>
      <w:r w:rsidRPr="005F4AC0">
        <w:rPr>
          <w:color w:val="000000"/>
        </w:rPr>
        <w:softHyphen/>
        <w:t>во</w:t>
      </w:r>
      <w:r w:rsidRPr="005F4AC0">
        <w:rPr>
          <w:color w:val="000000"/>
        </w:rPr>
        <w:softHyphen/>
        <w:t>пис</w:t>
      </w:r>
      <w:r w:rsidRPr="005F4AC0">
        <w:rPr>
          <w:color w:val="000000"/>
        </w:rPr>
        <w:softHyphen/>
        <w:t>ная, зо</w:t>
      </w:r>
      <w:r w:rsidRPr="005F4AC0">
        <w:rPr>
          <w:color w:val="000000"/>
        </w:rPr>
        <w:softHyphen/>
        <w:t>ло</w:t>
      </w:r>
      <w:r w:rsidRPr="005F4AC0">
        <w:rPr>
          <w:color w:val="000000"/>
        </w:rPr>
        <w:softHyphen/>
        <w:t>то</w:t>
      </w:r>
      <w:r w:rsidRPr="005F4AC0">
        <w:rPr>
          <w:color w:val="000000"/>
        </w:rPr>
        <w:softHyphen/>
        <w:t>пис</w:t>
      </w:r>
      <w:r w:rsidRPr="005F4AC0">
        <w:rPr>
          <w:color w:val="000000"/>
        </w:rPr>
        <w:softHyphen/>
        <w:t>ная и др. мас</w:t>
      </w:r>
      <w:r w:rsidRPr="005F4AC0">
        <w:rPr>
          <w:color w:val="000000"/>
        </w:rPr>
        <w:softHyphen/>
        <w:t>тер</w:t>
      </w:r>
      <w:r w:rsidRPr="005F4AC0">
        <w:rPr>
          <w:color w:val="000000"/>
        </w:rPr>
        <w:softHyphen/>
        <w:t>ские. В раз</w:t>
      </w:r>
      <w:r w:rsidRPr="005F4AC0">
        <w:rPr>
          <w:color w:val="000000"/>
        </w:rPr>
        <w:softHyphen/>
        <w:t>ные го</w:t>
      </w:r>
      <w:r w:rsidRPr="005F4AC0">
        <w:rPr>
          <w:color w:val="000000"/>
        </w:rPr>
        <w:softHyphen/>
        <w:t>ды при Оружейной палате со</w:t>
      </w:r>
      <w:r w:rsidRPr="005F4AC0">
        <w:rPr>
          <w:color w:val="000000"/>
        </w:rPr>
        <w:softHyphen/>
        <w:t>стоя</w:t>
      </w:r>
      <w:r w:rsidRPr="005F4AC0">
        <w:rPr>
          <w:color w:val="000000"/>
        </w:rPr>
        <w:softHyphen/>
        <w:t>л</w:t>
      </w:r>
      <w:r>
        <w:rPr>
          <w:color w:val="000000"/>
        </w:rPr>
        <w:t>о</w:t>
      </w:r>
      <w:r w:rsidRPr="005F4AC0">
        <w:rPr>
          <w:color w:val="000000"/>
        </w:rPr>
        <w:t xml:space="preserve"> все</w:t>
      </w:r>
      <w:r w:rsidRPr="005F4AC0">
        <w:rPr>
          <w:color w:val="000000"/>
        </w:rPr>
        <w:softHyphen/>
        <w:t>го около 40 штат</w:t>
      </w:r>
      <w:r w:rsidRPr="005F4AC0">
        <w:rPr>
          <w:color w:val="000000"/>
        </w:rPr>
        <w:softHyphen/>
        <w:t>ных мас</w:t>
      </w:r>
      <w:r w:rsidRPr="005F4AC0">
        <w:rPr>
          <w:color w:val="000000"/>
        </w:rPr>
        <w:softHyphen/>
        <w:t>те</w:t>
      </w:r>
      <w:r w:rsidRPr="005F4AC0">
        <w:rPr>
          <w:color w:val="000000"/>
        </w:rPr>
        <w:softHyphen/>
        <w:t>ров в 1610-е годы, свыше 450 в 1680-е годы.Оружейная палата ор</w:t>
      </w:r>
      <w:r w:rsidRPr="005F4AC0">
        <w:rPr>
          <w:color w:val="000000"/>
        </w:rPr>
        <w:softHyphen/>
        <w:t>га</w:t>
      </w:r>
      <w:r w:rsidRPr="005F4AC0">
        <w:rPr>
          <w:color w:val="000000"/>
        </w:rPr>
        <w:softHyphen/>
        <w:t>ни</w:t>
      </w:r>
      <w:r w:rsidRPr="005F4AC0">
        <w:rPr>
          <w:color w:val="000000"/>
        </w:rPr>
        <w:softHyphen/>
        <w:t>зо</w:t>
      </w:r>
      <w:r w:rsidRPr="005F4AC0">
        <w:rPr>
          <w:color w:val="000000"/>
        </w:rPr>
        <w:softHyphen/>
        <w:t>вы</w:t>
      </w:r>
      <w:r w:rsidRPr="005F4AC0">
        <w:rPr>
          <w:color w:val="000000"/>
        </w:rPr>
        <w:softHyphen/>
        <w:t>ва</w:t>
      </w:r>
      <w:r w:rsidRPr="005F4AC0">
        <w:rPr>
          <w:color w:val="000000"/>
        </w:rPr>
        <w:softHyphen/>
        <w:t>ла ра</w:t>
      </w:r>
      <w:r w:rsidRPr="005F4AC0">
        <w:rPr>
          <w:color w:val="000000"/>
        </w:rPr>
        <w:softHyphen/>
        <w:t>бо</w:t>
      </w:r>
      <w:r w:rsidRPr="005F4AC0">
        <w:rPr>
          <w:color w:val="000000"/>
        </w:rPr>
        <w:softHyphen/>
        <w:t>ты по рос</w:t>
      </w:r>
      <w:r w:rsidRPr="005F4AC0">
        <w:rPr>
          <w:color w:val="000000"/>
        </w:rPr>
        <w:softHyphen/>
        <w:t>пи</w:t>
      </w:r>
      <w:r w:rsidRPr="005F4AC0">
        <w:rPr>
          <w:color w:val="000000"/>
        </w:rPr>
        <w:softHyphen/>
        <w:t>си, а так</w:t>
      </w:r>
      <w:r w:rsidRPr="005F4AC0">
        <w:rPr>
          <w:color w:val="000000"/>
        </w:rPr>
        <w:softHyphen/>
        <w:t>же рес</w:t>
      </w:r>
      <w:r w:rsidRPr="005F4AC0">
        <w:rPr>
          <w:color w:val="000000"/>
        </w:rPr>
        <w:softHyphen/>
        <w:t>тав</w:t>
      </w:r>
      <w:r w:rsidRPr="005F4AC0">
        <w:rPr>
          <w:color w:val="000000"/>
        </w:rPr>
        <w:softHyphen/>
        <w:t>ра</w:t>
      </w:r>
      <w:r w:rsidRPr="005F4AC0">
        <w:rPr>
          <w:color w:val="000000"/>
        </w:rPr>
        <w:softHyphen/>
        <w:t>ции со</w:t>
      </w:r>
      <w:r w:rsidRPr="005F4AC0">
        <w:rPr>
          <w:color w:val="000000"/>
        </w:rPr>
        <w:softHyphen/>
        <w:t>бо</w:t>
      </w:r>
      <w:r w:rsidRPr="005F4AC0">
        <w:rPr>
          <w:color w:val="000000"/>
        </w:rPr>
        <w:softHyphen/>
        <w:t>ров Мо</w:t>
      </w:r>
      <w:r w:rsidRPr="005F4AC0">
        <w:rPr>
          <w:color w:val="000000"/>
        </w:rPr>
        <w:softHyphen/>
        <w:t>с</w:t>
      </w:r>
      <w:r w:rsidRPr="005F4AC0">
        <w:rPr>
          <w:color w:val="000000"/>
        </w:rPr>
        <w:softHyphen/>
        <w:t>ков</w:t>
      </w:r>
      <w:r w:rsidRPr="005F4AC0">
        <w:rPr>
          <w:color w:val="000000"/>
        </w:rPr>
        <w:softHyphen/>
        <w:t>ско</w:t>
      </w:r>
      <w:r w:rsidRPr="005F4AC0">
        <w:rPr>
          <w:color w:val="000000"/>
        </w:rPr>
        <w:softHyphen/>
        <w:t>го Крем</w:t>
      </w:r>
      <w:r w:rsidRPr="005F4AC0">
        <w:rPr>
          <w:color w:val="000000"/>
        </w:rPr>
        <w:softHyphen/>
        <w:t>ля, Гра</w:t>
      </w:r>
      <w:r w:rsidRPr="005F4AC0">
        <w:rPr>
          <w:color w:val="000000"/>
        </w:rPr>
        <w:softHyphen/>
        <w:t>но</w:t>
      </w:r>
      <w:r w:rsidRPr="005F4AC0">
        <w:rPr>
          <w:color w:val="000000"/>
        </w:rPr>
        <w:softHyphen/>
        <w:t>ви</w:t>
      </w:r>
      <w:r w:rsidRPr="005F4AC0">
        <w:rPr>
          <w:color w:val="000000"/>
        </w:rPr>
        <w:softHyphen/>
        <w:t>той па</w:t>
      </w:r>
      <w:r w:rsidRPr="005F4AC0">
        <w:rPr>
          <w:color w:val="000000"/>
        </w:rPr>
        <w:softHyphen/>
        <w:t>ла</w:t>
      </w:r>
      <w:r w:rsidRPr="005F4AC0">
        <w:rPr>
          <w:color w:val="000000"/>
        </w:rPr>
        <w:softHyphen/>
        <w:t>ты, строе</w:t>
      </w:r>
      <w:r w:rsidRPr="005F4AC0">
        <w:rPr>
          <w:color w:val="000000"/>
        </w:rPr>
        <w:softHyphen/>
        <w:t>ний во мно</w:t>
      </w:r>
      <w:r w:rsidRPr="005F4AC0">
        <w:rPr>
          <w:color w:val="000000"/>
        </w:rPr>
        <w:softHyphen/>
        <w:t>гих мо</w:t>
      </w:r>
      <w:r w:rsidRPr="005F4AC0">
        <w:rPr>
          <w:color w:val="000000"/>
        </w:rPr>
        <w:softHyphen/>
        <w:t>на</w:t>
      </w:r>
      <w:r w:rsidRPr="005F4AC0">
        <w:rPr>
          <w:color w:val="000000"/>
        </w:rPr>
        <w:softHyphen/>
        <w:t>сты</w:t>
      </w:r>
      <w:r w:rsidRPr="005F4AC0">
        <w:rPr>
          <w:color w:val="000000"/>
        </w:rPr>
        <w:softHyphen/>
        <w:t>рях и го</w:t>
      </w:r>
      <w:r w:rsidRPr="005F4AC0">
        <w:rPr>
          <w:color w:val="000000"/>
        </w:rPr>
        <w:softHyphen/>
        <w:t>ро</w:t>
      </w:r>
      <w:r w:rsidRPr="005F4AC0">
        <w:rPr>
          <w:color w:val="000000"/>
        </w:rPr>
        <w:softHyphen/>
        <w:t>дах, по оформ</w:t>
      </w:r>
      <w:r w:rsidRPr="005F4AC0">
        <w:rPr>
          <w:color w:val="000000"/>
        </w:rPr>
        <w:softHyphen/>
        <w:t>ле</w:t>
      </w:r>
      <w:r w:rsidRPr="005F4AC0">
        <w:rPr>
          <w:color w:val="000000"/>
        </w:rPr>
        <w:softHyphen/>
        <w:t>нию и бла</w:t>
      </w:r>
      <w:r w:rsidRPr="005F4AC0">
        <w:rPr>
          <w:color w:val="000000"/>
        </w:rPr>
        <w:softHyphen/>
        <w:t>го</w:t>
      </w:r>
      <w:r w:rsidRPr="005F4AC0">
        <w:rPr>
          <w:color w:val="000000"/>
        </w:rPr>
        <w:softHyphen/>
        <w:t>ус</w:t>
      </w:r>
      <w:r w:rsidRPr="005F4AC0">
        <w:rPr>
          <w:color w:val="000000"/>
        </w:rPr>
        <w:softHyphen/>
        <w:t>т</w:t>
      </w:r>
      <w:r w:rsidRPr="005F4AC0">
        <w:rPr>
          <w:color w:val="000000"/>
        </w:rPr>
        <w:softHyphen/>
        <w:t>рой</w:t>
      </w:r>
      <w:r w:rsidRPr="005F4AC0">
        <w:rPr>
          <w:color w:val="000000"/>
        </w:rPr>
        <w:softHyphen/>
        <w:t>ст</w:t>
      </w:r>
      <w:r w:rsidRPr="005F4AC0">
        <w:rPr>
          <w:color w:val="000000"/>
        </w:rPr>
        <w:softHyphen/>
        <w:t>ву цар</w:t>
      </w:r>
      <w:r w:rsidRPr="005F4AC0">
        <w:rPr>
          <w:color w:val="000000"/>
        </w:rPr>
        <w:softHyphen/>
        <w:t>ских двор</w:t>
      </w:r>
      <w:r w:rsidRPr="005F4AC0">
        <w:rPr>
          <w:color w:val="000000"/>
        </w:rPr>
        <w:softHyphen/>
        <w:t>цов в сё</w:t>
      </w:r>
      <w:r w:rsidRPr="005F4AC0">
        <w:rPr>
          <w:color w:val="000000"/>
        </w:rPr>
        <w:softHyphen/>
        <w:t>лах Во</w:t>
      </w:r>
      <w:r w:rsidRPr="005F4AC0">
        <w:rPr>
          <w:color w:val="000000"/>
        </w:rPr>
        <w:softHyphen/>
        <w:t>робь</w:t>
      </w:r>
      <w:r w:rsidRPr="005F4AC0">
        <w:rPr>
          <w:color w:val="000000"/>
        </w:rPr>
        <w:softHyphen/>
        <w:t>ё</w:t>
      </w:r>
      <w:r w:rsidRPr="005F4AC0">
        <w:rPr>
          <w:color w:val="000000"/>
        </w:rPr>
        <w:softHyphen/>
        <w:t>во, Из</w:t>
      </w:r>
      <w:r w:rsidRPr="005F4AC0">
        <w:rPr>
          <w:color w:val="000000"/>
        </w:rPr>
        <w:softHyphen/>
        <w:t>май</w:t>
      </w:r>
      <w:r w:rsidRPr="005F4AC0">
        <w:rPr>
          <w:color w:val="000000"/>
        </w:rPr>
        <w:softHyphen/>
        <w:t>ло</w:t>
      </w:r>
      <w:r w:rsidRPr="005F4AC0">
        <w:rPr>
          <w:color w:val="000000"/>
        </w:rPr>
        <w:softHyphen/>
        <w:t>во и Ко</w:t>
      </w:r>
      <w:r w:rsidRPr="005F4AC0">
        <w:rPr>
          <w:color w:val="000000"/>
        </w:rPr>
        <w:softHyphen/>
        <w:t>ло</w:t>
      </w:r>
      <w:r w:rsidRPr="005F4AC0">
        <w:rPr>
          <w:color w:val="000000"/>
        </w:rPr>
        <w:softHyphen/>
        <w:t>мен</w:t>
      </w:r>
      <w:r w:rsidRPr="005F4AC0">
        <w:rPr>
          <w:color w:val="000000"/>
        </w:rPr>
        <w:softHyphen/>
        <w:t>ское близ Мо</w:t>
      </w:r>
      <w:r w:rsidRPr="005F4AC0">
        <w:rPr>
          <w:color w:val="000000"/>
        </w:rPr>
        <w:softHyphen/>
        <w:t>ск</w:t>
      </w:r>
      <w:r w:rsidRPr="005F4AC0">
        <w:rPr>
          <w:color w:val="000000"/>
        </w:rPr>
        <w:softHyphen/>
        <w:t>вы (ны</w:t>
      </w:r>
      <w:r w:rsidRPr="005F4AC0">
        <w:rPr>
          <w:color w:val="000000"/>
        </w:rPr>
        <w:softHyphen/>
        <w:t>не все в чер</w:t>
      </w:r>
      <w:r w:rsidRPr="005F4AC0">
        <w:rPr>
          <w:color w:val="000000"/>
        </w:rPr>
        <w:softHyphen/>
        <w:t>те го</w:t>
      </w:r>
      <w:r w:rsidRPr="005F4AC0">
        <w:rPr>
          <w:color w:val="000000"/>
        </w:rPr>
        <w:softHyphen/>
        <w:t>ро</w:t>
      </w:r>
      <w:r w:rsidRPr="005F4AC0">
        <w:rPr>
          <w:color w:val="000000"/>
        </w:rPr>
        <w:softHyphen/>
        <w:t>да) и пр.</w:t>
      </w:r>
    </w:p>
    <w:p w:rsidR="00967FAB" w:rsidRDefault="00BF571E" w:rsidP="00BF571E">
      <w:pPr>
        <w:spacing w:before="100" w:beforeAutospacing="1" w:after="100" w:afterAutospacing="1"/>
      </w:pPr>
      <w:r w:rsidRPr="00BC1164">
        <w:t>С введением книгопечатания книга стала более доступной широким слоям населения. Число рукописей сильно сократилось. Их выполняли теперь только для подарков, подношений, вкладов в монастыри. На рукописную миниатюру в свою очередь оказали влияние гравюры, иллюстрированные печатные книги. Особенно роскошные рукописи создавались в Оружейной палате, которая в то время представляла собою своеобразную художественную мастерскую. Среди книг этого времени распространены титулярники, содержащие галерею портретов русских князей и царей начиная с Владимира. В XVII веке на Руси распространялись листы с гравированными изображениями самого разнообразного содержания. Сначала это гравюры на дереве - ксилографии, а затем уже на металле. В гравюре, прежде чем в живописи, воплотились новые художественные принципы. В ней ранее, чем в иконах и фресках, стали использоваться светотеневая моделировка и прямая перспектива.</w:t>
      </w:r>
    </w:p>
    <w:p w:rsidR="00635E0C" w:rsidRDefault="00967FAB" w:rsidP="00967FAB">
      <w:pPr>
        <w:spacing w:before="100" w:beforeAutospacing="1" w:after="100" w:afterAutospacing="1"/>
      </w:pPr>
      <w:r w:rsidRPr="00BC1164">
        <w:t>Ушаков был одним из главных художников Оружейной палаты, которая в XVII веке становится основным художественным центром страны. Она приобретает исключительное значение как школа, занимающаяся подготовкой высококвалифицированных мастеров живописи и прикладного искусства. Лучшие из них остаются при Оружейной палате, выполняя различные государственные и частные заказы. Особенно расцветает деятельность Оружейной палаты, когда во главе ее становится боярин Богдан Хитрово, человек тонкого вкуса и незаурядных организаторских способностей. В Оружейной палате работали не только русские художники. Приезжие мастера часто обогащали творческий опыт русских живописцев, способствовали совершенствованию их технических навыков, они знакомили питомцев Оружейной палаты с масляной техникой, с законами прямой перспективы, с особенностями светотеневой моделировки форм. В 1660-х годах здесь трудились армянин Богдан Салтанов, голландец Даниил Вухтерс, грек Алостон Юрьев и другие.</w:t>
      </w:r>
    </w:p>
    <w:p w:rsidR="00967FAB" w:rsidRDefault="007F3C2E" w:rsidP="00967FAB">
      <w:pPr>
        <w:spacing w:before="100" w:beforeAutospacing="1" w:after="100" w:afterAutospacing="1"/>
      </w:pPr>
      <w:r>
        <w:rPr>
          <w:noProof/>
        </w:rPr>
        <w:lastRenderedPageBreak/>
        <w:drawing>
          <wp:inline distT="0" distB="0" distL="0" distR="0">
            <wp:extent cx="5271770" cy="4969510"/>
            <wp:effectExtent l="0" t="0" r="0" b="0"/>
            <wp:docPr id="2" name="Рисунок 2" descr="32 Золотой ковш, принадлежавший царю Михаилу Федоровичу, 1618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 Золотой ковш, принадлежавший царю Михаилу Федоровичу, 1618 год"/>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1770" cy="4969510"/>
                    </a:xfrm>
                    <a:prstGeom prst="rect">
                      <a:avLst/>
                    </a:prstGeom>
                    <a:noFill/>
                    <a:ln>
                      <a:noFill/>
                    </a:ln>
                  </pic:spPr>
                </pic:pic>
              </a:graphicData>
            </a:graphic>
          </wp:inline>
        </w:drawing>
      </w:r>
      <w:r w:rsidR="00967FAB" w:rsidRPr="00BC1164">
        <w:t xml:space="preserve"> </w:t>
      </w:r>
    </w:p>
    <w:p w:rsidR="00635E0C" w:rsidRPr="007122F9" w:rsidRDefault="00635E0C" w:rsidP="00967FAB">
      <w:pPr>
        <w:spacing w:before="100" w:beforeAutospacing="1" w:after="100" w:afterAutospacing="1"/>
        <w:rPr>
          <w:b/>
        </w:rPr>
      </w:pPr>
      <w:r w:rsidRPr="007122F9">
        <w:rPr>
          <w:b/>
        </w:rPr>
        <w:t>Золотой ковш (принадлежал царю Михаилу Фёдоровичу (1618)</w:t>
      </w:r>
    </w:p>
    <w:p w:rsidR="00BF571E" w:rsidRPr="00BC1164" w:rsidRDefault="00BF571E" w:rsidP="00BF571E">
      <w:pPr>
        <w:spacing w:before="100" w:beforeAutospacing="1" w:after="100" w:afterAutospacing="1"/>
      </w:pPr>
      <w:r w:rsidRPr="007122F9">
        <w:rPr>
          <w:b/>
        </w:rPr>
        <w:t xml:space="preserve"> </w:t>
      </w:r>
      <w:r w:rsidR="00635E0C" w:rsidRPr="007122F9">
        <w:rPr>
          <w:b/>
        </w:rPr>
        <w:t xml:space="preserve">Василий </w:t>
      </w:r>
      <w:r w:rsidR="00635E0C" w:rsidRPr="007122F9">
        <w:rPr>
          <w:b/>
          <w:lang w:val="en-US"/>
        </w:rPr>
        <w:t xml:space="preserve">I </w:t>
      </w:r>
      <w:r w:rsidR="00635E0C" w:rsidRPr="007122F9">
        <w:rPr>
          <w:b/>
        </w:rPr>
        <w:t>Дмитриевич. Миниатюра из «Титулярника» (1672)</w:t>
      </w:r>
      <w:r w:rsidR="00635E0C">
        <w:t xml:space="preserve">     </w:t>
      </w:r>
      <w:r w:rsidR="007F3C2E">
        <w:rPr>
          <w:noProof/>
        </w:rPr>
        <w:drawing>
          <wp:inline distT="0" distB="0" distL="0" distR="0">
            <wp:extent cx="1065530" cy="1407160"/>
            <wp:effectExtent l="0" t="0" r="0" b="0"/>
            <wp:docPr id="3" name="Рисунок 3" descr="8 Василий I Димитриевич (13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Василий I Димитриевич (1371-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5530" cy="1407160"/>
                    </a:xfrm>
                    <a:prstGeom prst="rect">
                      <a:avLst/>
                    </a:prstGeom>
                    <a:noFill/>
                    <a:ln>
                      <a:noFill/>
                    </a:ln>
                  </pic:spPr>
                </pic:pic>
              </a:graphicData>
            </a:graphic>
          </wp:inline>
        </w:drawing>
      </w:r>
    </w:p>
    <w:p w:rsidR="00C5299E" w:rsidRDefault="00E561A0" w:rsidP="00C5299E">
      <w:pPr>
        <w:rPr>
          <w:color w:val="000000"/>
        </w:rPr>
      </w:pPr>
      <w:hyperlink r:id="rId12" w:history="1">
        <w:r w:rsidRPr="00496EA9">
          <w:rPr>
            <w:rStyle w:val="a3"/>
          </w:rPr>
          <w:t>http://acathist.ru/bogoslovie/russkaya-tserkov/item/mastera-oruzhejnoj-palaty-v-17-veke</w:t>
        </w:r>
      </w:hyperlink>
    </w:p>
    <w:p w:rsidR="00E561A0" w:rsidRDefault="00B578A2" w:rsidP="00C5299E">
      <w:pPr>
        <w:rPr>
          <w:color w:val="000000"/>
        </w:rPr>
      </w:pPr>
      <w:hyperlink r:id="rId13" w:history="1">
        <w:r w:rsidRPr="00496EA9">
          <w:rPr>
            <w:rStyle w:val="a3"/>
          </w:rPr>
          <w:t>https://histrf.ru/biblioteka/b/oruzhieinaia-palata-sokrovishchnitsa-rusi-russkogho-ghosudarstva-rossiiskogho-tsarstva-i-rossiiskoi-impierii</w:t>
        </w:r>
      </w:hyperlink>
    </w:p>
    <w:p w:rsidR="00B578A2" w:rsidRDefault="00B578A2" w:rsidP="00C5299E">
      <w:pPr>
        <w:rPr>
          <w:color w:val="000000"/>
        </w:rPr>
      </w:pPr>
      <w:hyperlink r:id="rId14" w:history="1">
        <w:r w:rsidRPr="00496EA9">
          <w:rPr>
            <w:rStyle w:val="a3"/>
          </w:rPr>
          <w:t>http://www.armoryhall.ru/29_v27_28_russia_xii_xvii_armory_collection.html</w:t>
        </w:r>
      </w:hyperlink>
    </w:p>
    <w:p w:rsidR="00B578A2" w:rsidRDefault="00B578A2" w:rsidP="00C5299E">
      <w:pPr>
        <w:rPr>
          <w:color w:val="000000"/>
        </w:rPr>
      </w:pPr>
    </w:p>
    <w:p w:rsidR="00C5299E" w:rsidRDefault="00C5299E" w:rsidP="00C5299E">
      <w:pPr>
        <w:rPr>
          <w:color w:val="000000"/>
          <w:sz w:val="28"/>
          <w:szCs w:val="28"/>
        </w:rPr>
      </w:pPr>
      <w:r w:rsidRPr="001C221A">
        <w:rPr>
          <w:b/>
          <w:color w:val="000000"/>
          <w:sz w:val="28"/>
          <w:szCs w:val="28"/>
        </w:rPr>
        <w:t>06.04.2020 г</w:t>
      </w:r>
      <w:r w:rsidRPr="00C5299E">
        <w:rPr>
          <w:color w:val="000000"/>
          <w:sz w:val="28"/>
          <w:szCs w:val="28"/>
        </w:rPr>
        <w:t>.:</w:t>
      </w:r>
    </w:p>
    <w:p w:rsidR="001C221A" w:rsidRDefault="001C221A" w:rsidP="00C5299E">
      <w:pPr>
        <w:rPr>
          <w:color w:val="000000"/>
          <w:sz w:val="28"/>
          <w:szCs w:val="28"/>
        </w:rPr>
      </w:pPr>
    </w:p>
    <w:p w:rsidR="00C5299E" w:rsidRPr="00EA30EC" w:rsidRDefault="00C5299E" w:rsidP="00C5299E">
      <w:pPr>
        <w:rPr>
          <w:b/>
        </w:rPr>
      </w:pPr>
      <w:r w:rsidRPr="00EA30EC">
        <w:rPr>
          <w:b/>
        </w:rPr>
        <w:lastRenderedPageBreak/>
        <w:t>Тема 8.4</w:t>
      </w:r>
      <w:r>
        <w:rPr>
          <w:b/>
        </w:rPr>
        <w:t xml:space="preserve"> </w:t>
      </w:r>
      <w:r w:rsidRPr="00EA30EC">
        <w:rPr>
          <w:b/>
        </w:rPr>
        <w:t>Русская иконописная школа в конце 17-нач.18 вв.</w:t>
      </w:r>
    </w:p>
    <w:p w:rsidR="00C5299E" w:rsidRDefault="00C5299E" w:rsidP="00C5299E">
      <w:pPr>
        <w:rPr>
          <w:color w:val="3B1400"/>
        </w:rPr>
      </w:pPr>
      <w:r w:rsidRPr="00EA30EC">
        <w:rPr>
          <w:color w:val="3B1400"/>
        </w:rPr>
        <w:t>После Смутного времени для царя продолжали работать иконописцы «строгановской школы» — Прокопий Чирин, младшее поколение Савиных. Ок. 1620 г. при дворе был создан Иконный приказ с Иконной палатой, просуществовавший до 1638 г. Его главной целью было возобновление «церковного благолепия» в храмах, пострадавших во время Смуты. В 1642 г., очевидно, учредили особый приказ, ведавший росписью кремлевского Успенского собора, которому надлежало точно восстановить роспись нач. XVI в. по снятым с нее прорисям. Работы имели грандиозный размах: под руководством Ивана Паисеина, Сидора Поспеева и других царских «изографов» трудилось ок. 150 мастеров из разных городов России. Совместная работа способствовала достижению высокого качества живописи, стимулировала обмен опытом, прививала во многом уже утраченные навыки артельного труда. «Школу Успенского собора» прошли такие известные художники XVII в., как костромичи Иоаким (Любим) Агеев и Василий Ильин, ярославец Севастьян Дмитриев, Яков Казанец и Степан Рязанец.</w:t>
      </w:r>
    </w:p>
    <w:p w:rsidR="00967FAB" w:rsidRDefault="00BF571E" w:rsidP="00967FAB">
      <w:pPr>
        <w:spacing w:before="100" w:beforeAutospacing="1" w:after="100" w:afterAutospacing="1"/>
      </w:pPr>
      <w:r w:rsidRPr="00BC1164">
        <w:t xml:space="preserve">В иконе, выполненной по царскому заказу, "Богоматерь Владимирская" (позднее она стала называться "Насаждение древа государства Российского", ил. 28) Ушаков в центральном медальоне изобразил Владимирскую Богоматерь, которая считалась покровительницей Руси. Медальон с ее фигурой расположен на стволе дерева, в ветвях которого помещены небольшие медальоны с портретами русских великих князей и царей. В этой иконе художник проявил себя незаурядным портретистом. </w:t>
      </w:r>
      <w:r w:rsidR="00967FAB" w:rsidRPr="00BC1164">
        <w:t xml:space="preserve">Сочетание старых и новых тенденций особенно заметно в иконе Симона Ушакова "Троица". Взяв за основу старую иконописную схему композиции, художник, стремясь показать божественную сущность своих персонажей, обильно покрыл их одежды золотыми линиями, уделив большое внимание и золотому фону, на котором разворачивается действие. Лица и руки ангелов переданы, однако, так объемно, как их не изображали до сих пор. В построении композиции художник применил некоторые элементы прямой перспективы, незнакомой старым русским мастерам. В форме здания, помещенного на заднем плане, ясно ощутимы черты архитектуры Возрождения, известной, очевидно, Ушакову по тем гравюрам, которые распространялись в это время. </w:t>
      </w:r>
    </w:p>
    <w:p w:rsidR="000107C6" w:rsidRDefault="000107C6" w:rsidP="00967FAB">
      <w:pPr>
        <w:spacing w:before="100" w:beforeAutospacing="1" w:after="100" w:afterAutospacing="1"/>
      </w:pPr>
      <w:hyperlink r:id="rId15" w:history="1">
        <w:r w:rsidRPr="00496EA9">
          <w:rPr>
            <w:rStyle w:val="a3"/>
          </w:rPr>
          <w:t>http://www.ukoha.ru/article/hitor/ikonopic_xvii_veka.htm</w:t>
        </w:r>
      </w:hyperlink>
    </w:p>
    <w:p w:rsidR="000107C6" w:rsidRDefault="000107C6" w:rsidP="00967FAB">
      <w:pPr>
        <w:spacing w:before="100" w:beforeAutospacing="1" w:after="100" w:afterAutospacing="1"/>
      </w:pPr>
      <w:hyperlink r:id="rId16" w:history="1">
        <w:r w:rsidRPr="00496EA9">
          <w:rPr>
            <w:rStyle w:val="a3"/>
          </w:rPr>
          <w:t>https://w.histrf.ru/articles/article/show/ikonopis_drievniei_rusi</w:t>
        </w:r>
      </w:hyperlink>
    </w:p>
    <w:p w:rsidR="000107C6" w:rsidRPr="000107C6" w:rsidRDefault="000107C6" w:rsidP="000107C6">
      <w:pPr>
        <w:rPr>
          <w:lang w:eastAsia="en-US"/>
        </w:rPr>
      </w:pPr>
      <w:r w:rsidRPr="000107C6">
        <w:rPr>
          <w:color w:val="222222"/>
          <w:shd w:val="clear" w:color="auto" w:fill="FFFFFF"/>
          <w:lang w:eastAsia="en-US"/>
        </w:rPr>
        <w:t>В. Д. Сарабьянов, Э. С. Смирнова. История древнерусской живописи. М., ПСТГУ, 2007, </w:t>
      </w:r>
    </w:p>
    <w:p w:rsidR="000107C6" w:rsidRPr="000107C6" w:rsidRDefault="000107C6" w:rsidP="00967FAB">
      <w:pPr>
        <w:spacing w:before="100" w:beforeAutospacing="1" w:after="100" w:afterAutospacing="1"/>
        <w:rPr>
          <w:lang w:val="en-US"/>
        </w:rPr>
      </w:pPr>
    </w:p>
    <w:p w:rsidR="000107C6" w:rsidRPr="00BC1164" w:rsidRDefault="000107C6" w:rsidP="00967FAB">
      <w:pPr>
        <w:spacing w:before="100" w:beforeAutospacing="1" w:after="100" w:afterAutospacing="1"/>
      </w:pPr>
    </w:p>
    <w:p w:rsidR="00967FAB" w:rsidRDefault="00967FAB" w:rsidP="00BF571E">
      <w:pPr>
        <w:spacing w:before="100" w:beforeAutospacing="1" w:after="100" w:afterAutospacing="1"/>
      </w:pPr>
    </w:p>
    <w:p w:rsidR="00967FAB" w:rsidRPr="00BC1164" w:rsidRDefault="00967FAB" w:rsidP="00BF571E">
      <w:pPr>
        <w:spacing w:before="100" w:beforeAutospacing="1" w:after="100" w:afterAutospacing="1"/>
      </w:pPr>
    </w:p>
    <w:p w:rsidR="00BF571E" w:rsidRDefault="00BF571E" w:rsidP="00BF571E">
      <w:pPr>
        <w:rPr>
          <w:color w:val="3B1400"/>
        </w:rPr>
      </w:pPr>
      <w:hyperlink r:id="rId17" w:tgtFrame="blank" w:history="1">
        <w:r w:rsidR="007F3C2E" w:rsidRPr="00BF571E">
          <w:rPr>
            <w:noProof/>
            <w:color w:val="0000FF"/>
          </w:rPr>
          <w:drawing>
            <wp:inline distT="0" distB="0" distL="0" distR="0">
              <wp:extent cx="1431290" cy="2377440"/>
              <wp:effectExtent l="0" t="0" r="0" b="0"/>
              <wp:docPr id="4" name="Рисунок 1" descr="Description: Ил. 28. Симон Ушаков. Насаждение древа государства Российского. Икона. Темпера. 105X62. XVII в. ГТГ">
                <a:hlinkClick xmlns:a="http://schemas.openxmlformats.org/drawingml/2006/main" r:id="rId17"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escription: Ил. 28. Симон Ушаков. Насаждение древа государства Российского. Икона. Темпера. 105X62. XVII в. ГТГ">
                        <a:hlinkClick r:id="rId17" tgtFrame="&quot;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1290" cy="2377440"/>
                      </a:xfrm>
                      <a:prstGeom prst="rect">
                        <a:avLst/>
                      </a:prstGeom>
                      <a:noFill/>
                      <a:ln>
                        <a:noFill/>
                      </a:ln>
                    </pic:spPr>
                  </pic:pic>
                </a:graphicData>
              </a:graphic>
            </wp:inline>
          </w:drawing>
        </w:r>
        <w:r w:rsidRPr="00BC1164">
          <w:rPr>
            <w:color w:val="0000FF"/>
            <w:u w:val="single"/>
          </w:rPr>
          <w:br/>
          <w:t>Ил. 28. Симон Ушаков. Насаждение древа государства Российского. Икона. Темпера. 105X62. XVII в. ГТГ</w:t>
        </w:r>
        <w:r w:rsidRPr="00BC1164">
          <w:rPr>
            <w:color w:val="0000FF"/>
            <w:u w:val="single"/>
          </w:rPr>
          <w:br/>
        </w:r>
        <w:r w:rsidR="007F3C2E">
          <w:rPr>
            <w:noProof/>
            <w:color w:val="0000FF"/>
            <w:u w:val="single"/>
          </w:rPr>
          <w:lastRenderedPageBreak/>
          <w:drawing>
            <wp:inline distT="0" distB="0" distL="0" distR="0">
              <wp:extent cx="5263515" cy="6814185"/>
              <wp:effectExtent l="0" t="0" r="0" b="0"/>
              <wp:docPr id="5" name="Рисунок 5" descr="2 св никита прокопий чи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св никита прокопий чири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3515" cy="6814185"/>
                      </a:xfrm>
                      <a:prstGeom prst="rect">
                        <a:avLst/>
                      </a:prstGeom>
                      <a:noFill/>
                      <a:ln>
                        <a:noFill/>
                      </a:ln>
                    </pic:spPr>
                  </pic:pic>
                </a:graphicData>
              </a:graphic>
            </wp:inline>
          </w:drawing>
        </w:r>
        <w:r w:rsidRPr="00BC1164">
          <w:rPr>
            <w:color w:val="0000FF"/>
            <w:u w:val="single"/>
          </w:rPr>
          <w:br/>
        </w:r>
      </w:hyperlink>
    </w:p>
    <w:p w:rsidR="00C5299E" w:rsidRDefault="00967FAB" w:rsidP="00C5299E">
      <w:pPr>
        <w:rPr>
          <w:b/>
          <w:color w:val="3B1400"/>
        </w:rPr>
      </w:pPr>
      <w:r>
        <w:rPr>
          <w:color w:val="3B1400"/>
        </w:rPr>
        <w:t xml:space="preserve"> </w:t>
      </w:r>
      <w:r w:rsidRPr="00635E0C">
        <w:rPr>
          <w:b/>
          <w:color w:val="3B1400"/>
        </w:rPr>
        <w:t>Прокопий Чирин. Cвятой Никита</w:t>
      </w:r>
    </w:p>
    <w:p w:rsidR="00635E0C" w:rsidRDefault="00635E0C" w:rsidP="00C5299E">
      <w:pPr>
        <w:rPr>
          <w:b/>
          <w:color w:val="3B1400"/>
        </w:rPr>
      </w:pPr>
    </w:p>
    <w:p w:rsidR="00635E0C" w:rsidRDefault="007F3C2E" w:rsidP="00C5299E">
      <w:pPr>
        <w:rPr>
          <w:b/>
          <w:color w:val="3B1400"/>
        </w:rPr>
      </w:pPr>
      <w:r>
        <w:rPr>
          <w:b/>
          <w:noProof/>
          <w:color w:val="3B1400"/>
        </w:rPr>
        <w:lastRenderedPageBreak/>
        <w:drawing>
          <wp:inline distT="0" distB="0" distL="0" distR="0">
            <wp:extent cx="5263515" cy="4142740"/>
            <wp:effectExtent l="0" t="0" r="0" b="0"/>
            <wp:docPr id="6" name="Рисунок 6" descr="14 Фрески церкви Ильи Пророка в Ярослав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Фрески церкви Ильи Пророка в Ярославл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3515" cy="4142740"/>
                    </a:xfrm>
                    <a:prstGeom prst="rect">
                      <a:avLst/>
                    </a:prstGeom>
                    <a:noFill/>
                    <a:ln>
                      <a:noFill/>
                    </a:ln>
                  </pic:spPr>
                </pic:pic>
              </a:graphicData>
            </a:graphic>
          </wp:inline>
        </w:drawing>
      </w:r>
    </w:p>
    <w:p w:rsidR="007122F9" w:rsidRDefault="007122F9" w:rsidP="00C5299E">
      <w:pPr>
        <w:rPr>
          <w:b/>
          <w:color w:val="3B1400"/>
        </w:rPr>
      </w:pPr>
      <w:r w:rsidRPr="007122F9">
        <w:rPr>
          <w:b/>
          <w:color w:val="3B1400"/>
        </w:rPr>
        <w:t>Фреска церкви Ильи Пророка в Ярославле</w:t>
      </w:r>
    </w:p>
    <w:p w:rsidR="00E561A0" w:rsidRDefault="00E561A0" w:rsidP="00C5299E">
      <w:pPr>
        <w:rPr>
          <w:b/>
          <w:color w:val="3B1400"/>
        </w:rPr>
      </w:pPr>
    </w:p>
    <w:p w:rsidR="00E561A0" w:rsidRPr="007122F9" w:rsidRDefault="00E561A0" w:rsidP="00C5299E">
      <w:pPr>
        <w:rPr>
          <w:b/>
          <w:color w:val="3B1400"/>
        </w:rPr>
      </w:pPr>
    </w:p>
    <w:p w:rsidR="00635E0C" w:rsidRPr="007122F9" w:rsidRDefault="00635E0C" w:rsidP="00C5299E">
      <w:pPr>
        <w:rPr>
          <w:b/>
          <w:color w:val="3B1400"/>
        </w:rPr>
      </w:pPr>
    </w:p>
    <w:p w:rsidR="009C7596" w:rsidRPr="00E561A0" w:rsidRDefault="00C5299E" w:rsidP="00C5299E">
      <w:pPr>
        <w:rPr>
          <w:i/>
          <w:sz w:val="28"/>
          <w:szCs w:val="28"/>
          <w:lang w:val="en-US"/>
        </w:rPr>
      </w:pPr>
      <w:r w:rsidRPr="00E561A0">
        <w:rPr>
          <w:b/>
          <w:i/>
          <w:sz w:val="28"/>
          <w:szCs w:val="28"/>
        </w:rPr>
        <w:t xml:space="preserve">Темы 8.2, 8.3 и 8.4  </w:t>
      </w:r>
      <w:r w:rsidRPr="00E561A0">
        <w:rPr>
          <w:i/>
          <w:sz w:val="28"/>
          <w:szCs w:val="28"/>
        </w:rPr>
        <w:t>для самостоятельного изучения</w:t>
      </w:r>
      <w:r w:rsidRPr="00E561A0">
        <w:rPr>
          <w:b/>
          <w:i/>
          <w:sz w:val="28"/>
          <w:szCs w:val="28"/>
        </w:rPr>
        <w:t xml:space="preserve"> </w:t>
      </w:r>
      <w:r w:rsidR="00273E49" w:rsidRPr="00E561A0">
        <w:rPr>
          <w:b/>
          <w:i/>
          <w:sz w:val="28"/>
          <w:szCs w:val="28"/>
        </w:rPr>
        <w:t>(</w:t>
      </w:r>
      <w:r w:rsidR="00273E49" w:rsidRPr="00E561A0">
        <w:rPr>
          <w:bCs/>
          <w:i/>
          <w:sz w:val="28"/>
          <w:szCs w:val="28"/>
        </w:rPr>
        <w:t>работа с литературными источниками,</w:t>
      </w:r>
      <w:r w:rsidR="00273E49" w:rsidRPr="00E561A0">
        <w:rPr>
          <w:rStyle w:val="10"/>
          <w:b/>
          <w:bCs/>
          <w:i/>
          <w:color w:val="000000"/>
          <w:sz w:val="28"/>
          <w:szCs w:val="28"/>
          <w:shd w:val="clear" w:color="auto" w:fill="FFFFFF"/>
        </w:rPr>
        <w:t xml:space="preserve"> </w:t>
      </w:r>
      <w:r w:rsidR="00273E49" w:rsidRPr="00E561A0">
        <w:rPr>
          <w:rStyle w:val="s1"/>
          <w:bCs/>
          <w:i/>
          <w:color w:val="000000"/>
          <w:sz w:val="28"/>
          <w:szCs w:val="28"/>
          <w:shd w:val="clear" w:color="auto" w:fill="FFFFFF"/>
        </w:rPr>
        <w:t>конспектирование</w:t>
      </w:r>
      <w:r w:rsidR="00273E49" w:rsidRPr="00E561A0">
        <w:rPr>
          <w:b/>
          <w:i/>
          <w:sz w:val="28"/>
          <w:szCs w:val="28"/>
        </w:rPr>
        <w:t xml:space="preserve">) </w:t>
      </w:r>
      <w:r w:rsidRPr="00E561A0">
        <w:rPr>
          <w:i/>
          <w:sz w:val="28"/>
          <w:szCs w:val="28"/>
        </w:rPr>
        <w:t>в рамках подготовки</w:t>
      </w:r>
      <w:r w:rsidRPr="00E561A0">
        <w:rPr>
          <w:b/>
          <w:i/>
          <w:sz w:val="28"/>
          <w:szCs w:val="28"/>
        </w:rPr>
        <w:t xml:space="preserve"> </w:t>
      </w:r>
      <w:r w:rsidRPr="00E561A0">
        <w:rPr>
          <w:i/>
          <w:sz w:val="28"/>
          <w:szCs w:val="28"/>
          <w:lang w:val="en-US"/>
        </w:rPr>
        <w:t xml:space="preserve">к </w:t>
      </w:r>
      <w:r w:rsidRPr="00E561A0">
        <w:rPr>
          <w:i/>
          <w:sz w:val="28"/>
          <w:szCs w:val="28"/>
        </w:rPr>
        <w:t xml:space="preserve"> </w:t>
      </w:r>
      <w:r w:rsidRPr="00E561A0">
        <w:rPr>
          <w:b/>
          <w:i/>
          <w:sz w:val="28"/>
          <w:szCs w:val="28"/>
        </w:rPr>
        <w:t>контрольной работе</w:t>
      </w:r>
      <w:r w:rsidRPr="00E561A0">
        <w:rPr>
          <w:i/>
          <w:sz w:val="28"/>
          <w:szCs w:val="28"/>
        </w:rPr>
        <w:t xml:space="preserve"> (13.04.2020 г. </w:t>
      </w:r>
      <w:r w:rsidR="00273E49" w:rsidRPr="00E561A0">
        <w:rPr>
          <w:i/>
          <w:sz w:val="28"/>
          <w:szCs w:val="28"/>
        </w:rPr>
        <w:t>- п</w:t>
      </w:r>
      <w:r w:rsidRPr="00E561A0">
        <w:rPr>
          <w:i/>
          <w:sz w:val="28"/>
          <w:szCs w:val="28"/>
        </w:rPr>
        <w:t>о учебному плану)</w:t>
      </w:r>
      <w:r w:rsidR="00273E49" w:rsidRPr="00E561A0">
        <w:rPr>
          <w:i/>
          <w:sz w:val="28"/>
          <w:szCs w:val="28"/>
        </w:rPr>
        <w:t>.</w:t>
      </w:r>
    </w:p>
    <w:p w:rsidR="009C7596" w:rsidRPr="009C7596" w:rsidRDefault="009C7596">
      <w:pPr>
        <w:rPr>
          <w:sz w:val="28"/>
          <w:szCs w:val="28"/>
        </w:rPr>
      </w:pPr>
    </w:p>
    <w:sectPr w:rsidR="009C7596" w:rsidRPr="009C7596" w:rsidSect="0002416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596"/>
    <w:rsid w:val="000107C6"/>
    <w:rsid w:val="0002416A"/>
    <w:rsid w:val="001C221A"/>
    <w:rsid w:val="00273E49"/>
    <w:rsid w:val="00635E0C"/>
    <w:rsid w:val="007122F9"/>
    <w:rsid w:val="007F3C2E"/>
    <w:rsid w:val="00967FAB"/>
    <w:rsid w:val="009C7596"/>
    <w:rsid w:val="00B578A2"/>
    <w:rsid w:val="00BF571E"/>
    <w:rsid w:val="00C5299E"/>
    <w:rsid w:val="00E561A0"/>
    <w:rsid w:val="00F66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chartTrackingRefBased/>
  <w15:docId w15:val="{04EA464A-58BB-4996-A2A7-CFA2AD72F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7596"/>
    <w:rPr>
      <w:rFonts w:ascii="Times New Roman" w:eastAsia="Times New Roman" w:hAnsi="Times New Roman"/>
      <w:sz w:val="24"/>
      <w:szCs w:val="24"/>
    </w:rPr>
  </w:style>
  <w:style w:type="paragraph" w:styleId="1">
    <w:name w:val="heading 1"/>
    <w:basedOn w:val="a"/>
    <w:next w:val="a"/>
    <w:link w:val="10"/>
    <w:qFormat/>
    <w:rsid w:val="00273E49"/>
    <w:pPr>
      <w:keepNext/>
      <w:autoSpaceDE w:val="0"/>
      <w:autoSpaceDN w:val="0"/>
      <w:ind w:firstLine="284"/>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73E49"/>
    <w:rPr>
      <w:rFonts w:ascii="Times New Roman" w:eastAsia="Times New Roman" w:hAnsi="Times New Roman" w:cs="Times New Roman"/>
      <w:lang w:eastAsia="ru-RU"/>
    </w:rPr>
  </w:style>
  <w:style w:type="character" w:customStyle="1" w:styleId="s1">
    <w:name w:val="s1"/>
    <w:rsid w:val="00273E49"/>
  </w:style>
  <w:style w:type="character" w:styleId="a3">
    <w:name w:val="Hyperlink"/>
    <w:uiPriority w:val="99"/>
    <w:unhideWhenUsed/>
    <w:rsid w:val="00E561A0"/>
    <w:rPr>
      <w:color w:val="0000FF"/>
      <w:u w:val="single"/>
    </w:rPr>
  </w:style>
  <w:style w:type="character" w:styleId="a4">
    <w:name w:val="FollowedHyperlink"/>
    <w:uiPriority w:val="99"/>
    <w:semiHidden/>
    <w:unhideWhenUsed/>
    <w:rsid w:val="000107C6"/>
    <w:rPr>
      <w:color w:val="800080"/>
      <w:u w:val="single"/>
    </w:rPr>
  </w:style>
  <w:style w:type="character" w:customStyle="1" w:styleId="apple-converted-space">
    <w:name w:val="apple-converted-space"/>
    <w:rsid w:val="00010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80249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histrf.ru/articles/article/show/ogniestrielnoie_oruzhiie" TargetMode="External"/><Relationship Id="rId13" Type="http://schemas.openxmlformats.org/officeDocument/2006/relationships/hyperlink" Target="https://histrf.ru/biblioteka/b/oruzhieinaia-palata-sokrovishchnitsa-rusi-russkogho-ghosudarstva-rossiiskogho-tsarstva-i-rossiiskoi-impierii" TargetMode="External"/><Relationship Id="rId18" Type="http://schemas.openxmlformats.org/officeDocument/2006/relationships/image" Target="media/image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histrf.ru/articles/article/show/parsuna" TargetMode="External"/><Relationship Id="rId12" Type="http://schemas.openxmlformats.org/officeDocument/2006/relationships/hyperlink" Target="http://acathist.ru/bogoslovie/russkaya-tserkov/item/mastera-oruzhejnoj-palaty-v-17-veke" TargetMode="External"/><Relationship Id="rId17" Type="http://schemas.openxmlformats.org/officeDocument/2006/relationships/hyperlink" Target="http://artyx.ru/books/item/f00/s00/z0000030/pic/img018.jpg" TargetMode="External"/><Relationship Id="rId2" Type="http://schemas.openxmlformats.org/officeDocument/2006/relationships/settings" Target="settings.xml"/><Relationship Id="rId16" Type="http://schemas.openxmlformats.org/officeDocument/2006/relationships/hyperlink" Target="https://w.histrf.ru/articles/article/show/ikonopis_drievniei_rusi" TargetMode="External"/><Relationship Id="rId20" Type="http://schemas.openxmlformats.org/officeDocument/2006/relationships/image" Target="media/image6.jpeg"/><Relationship Id="rId1" Type="http://schemas.openxmlformats.org/officeDocument/2006/relationships/styles" Target="styles.xml"/><Relationship Id="rId6" Type="http://schemas.openxmlformats.org/officeDocument/2006/relationships/hyperlink" Target="https://www.liveinternet.ru/users/aramill_stells/post383316443"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hyperlink" Target="http://www.ukoha.ru/article/hitor/ikonopic_xvii_veka.htm" TargetMode="Externa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hyperlink" Target="https://ru.wikipedia.org/wiki/%D0%9D%D0%B0%D0%B4%D0%B3%D1%80%D0%BE%D0%B1%D0%BD%D1%8B%D0%B9_%D0%B8%D0%BA%D0%BE%D0%BD%D0%BE%D1%81%D1%82%D0%B0%D1%81" TargetMode="External"/><Relationship Id="rId9" Type="http://schemas.openxmlformats.org/officeDocument/2006/relationships/hyperlink" Target="http://w.histrf.ru/articles/article/show/oruzhiie" TargetMode="External"/><Relationship Id="rId14" Type="http://schemas.openxmlformats.org/officeDocument/2006/relationships/hyperlink" Target="http://www.armoryhall.ru/29_v27_28_russia_xii_xvii_armory_collection.html"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1367</Words>
  <Characters>7792</Characters>
  <Application>Microsoft Office Word</Application>
  <DocSecurity>0</DocSecurity>
  <Lines>64</Lines>
  <Paragraphs>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9141</CharactersWithSpaces>
  <SharedDoc>false</SharedDoc>
  <HLinks>
    <vt:vector size="102" baseType="variant">
      <vt:variant>
        <vt:i4>7602294</vt:i4>
      </vt:variant>
      <vt:variant>
        <vt:i4>30</vt:i4>
      </vt:variant>
      <vt:variant>
        <vt:i4>0</vt:i4>
      </vt:variant>
      <vt:variant>
        <vt:i4>5</vt:i4>
      </vt:variant>
      <vt:variant>
        <vt:lpwstr>http://artyx.ru/books/item/f00/s00/z0000030/pic/img018.jpg</vt:lpwstr>
      </vt:variant>
      <vt:variant>
        <vt:lpwstr/>
      </vt:variant>
      <vt:variant>
        <vt:i4>4259966</vt:i4>
      </vt:variant>
      <vt:variant>
        <vt:i4>27</vt:i4>
      </vt:variant>
      <vt:variant>
        <vt:i4>0</vt:i4>
      </vt:variant>
      <vt:variant>
        <vt:i4>5</vt:i4>
      </vt:variant>
      <vt:variant>
        <vt:lpwstr>https://w.histrf.ru/articles/article/show/ikonopis_drievniei_rusi</vt:lpwstr>
      </vt:variant>
      <vt:variant>
        <vt:lpwstr/>
      </vt:variant>
      <vt:variant>
        <vt:i4>2424946</vt:i4>
      </vt:variant>
      <vt:variant>
        <vt:i4>24</vt:i4>
      </vt:variant>
      <vt:variant>
        <vt:i4>0</vt:i4>
      </vt:variant>
      <vt:variant>
        <vt:i4>5</vt:i4>
      </vt:variant>
      <vt:variant>
        <vt:lpwstr>http://www.ukoha.ru/article/hitor/ikonopic_xvii_veka.htm</vt:lpwstr>
      </vt:variant>
      <vt:variant>
        <vt:lpwstr/>
      </vt:variant>
      <vt:variant>
        <vt:i4>7274602</vt:i4>
      </vt:variant>
      <vt:variant>
        <vt:i4>21</vt:i4>
      </vt:variant>
      <vt:variant>
        <vt:i4>0</vt:i4>
      </vt:variant>
      <vt:variant>
        <vt:i4>5</vt:i4>
      </vt:variant>
      <vt:variant>
        <vt:lpwstr>http://www.armoryhall.ru/29_v27_28_russia_xii_xvii_armory_collection.html</vt:lpwstr>
      </vt:variant>
      <vt:variant>
        <vt:lpwstr/>
      </vt:variant>
      <vt:variant>
        <vt:i4>6291547</vt:i4>
      </vt:variant>
      <vt:variant>
        <vt:i4>18</vt:i4>
      </vt:variant>
      <vt:variant>
        <vt:i4>0</vt:i4>
      </vt:variant>
      <vt:variant>
        <vt:i4>5</vt:i4>
      </vt:variant>
      <vt:variant>
        <vt:lpwstr>https://histrf.ru/biblioteka/b/oruzhieinaia-palata-sokrovishchnitsa-rusi-russkogho-ghosudarstva-rossiiskogho-tsarstva-i-rossiiskoi-impierii</vt:lpwstr>
      </vt:variant>
      <vt:variant>
        <vt:lpwstr/>
      </vt:variant>
      <vt:variant>
        <vt:i4>8126484</vt:i4>
      </vt:variant>
      <vt:variant>
        <vt:i4>15</vt:i4>
      </vt:variant>
      <vt:variant>
        <vt:i4>0</vt:i4>
      </vt:variant>
      <vt:variant>
        <vt:i4>5</vt:i4>
      </vt:variant>
      <vt:variant>
        <vt:lpwstr>http://acathist.ru/bogoslovie/russkaya-tserkov/item/mastera-oruzhejnoj-palaty-v-17-veke</vt:lpwstr>
      </vt:variant>
      <vt:variant>
        <vt:lpwstr/>
      </vt:variant>
      <vt:variant>
        <vt:i4>917537</vt:i4>
      </vt:variant>
      <vt:variant>
        <vt:i4>12</vt:i4>
      </vt:variant>
      <vt:variant>
        <vt:i4>0</vt:i4>
      </vt:variant>
      <vt:variant>
        <vt:i4>5</vt:i4>
      </vt:variant>
      <vt:variant>
        <vt:lpwstr>http://w.histrf.ru/articles/article/show/oruzhiie</vt:lpwstr>
      </vt:variant>
      <vt:variant>
        <vt:lpwstr/>
      </vt:variant>
      <vt:variant>
        <vt:i4>1114131</vt:i4>
      </vt:variant>
      <vt:variant>
        <vt:i4>9</vt:i4>
      </vt:variant>
      <vt:variant>
        <vt:i4>0</vt:i4>
      </vt:variant>
      <vt:variant>
        <vt:i4>5</vt:i4>
      </vt:variant>
      <vt:variant>
        <vt:lpwstr>http://w.histrf.ru/articles/article/show/ogniestrielnoie_oruzhiie</vt:lpwstr>
      </vt:variant>
      <vt:variant>
        <vt:lpwstr/>
      </vt:variant>
      <vt:variant>
        <vt:i4>4259944</vt:i4>
      </vt:variant>
      <vt:variant>
        <vt:i4>6</vt:i4>
      </vt:variant>
      <vt:variant>
        <vt:i4>0</vt:i4>
      </vt:variant>
      <vt:variant>
        <vt:i4>5</vt:i4>
      </vt:variant>
      <vt:variant>
        <vt:lpwstr>https://w.histrf.ru/articles/article/show/parsuna</vt:lpwstr>
      </vt:variant>
      <vt:variant>
        <vt:lpwstr/>
      </vt:variant>
      <vt:variant>
        <vt:i4>5505066</vt:i4>
      </vt:variant>
      <vt:variant>
        <vt:i4>3</vt:i4>
      </vt:variant>
      <vt:variant>
        <vt:i4>0</vt:i4>
      </vt:variant>
      <vt:variant>
        <vt:i4>5</vt:i4>
      </vt:variant>
      <vt:variant>
        <vt:lpwstr>https://www.liveinternet.ru/users/aramill_stells/post383316443</vt:lpwstr>
      </vt:variant>
      <vt:variant>
        <vt:lpwstr/>
      </vt:variant>
      <vt:variant>
        <vt:i4>1179673</vt:i4>
      </vt:variant>
      <vt:variant>
        <vt:i4>0</vt:i4>
      </vt:variant>
      <vt:variant>
        <vt:i4>0</vt:i4>
      </vt:variant>
      <vt:variant>
        <vt:i4>5</vt:i4>
      </vt:variant>
      <vt:variant>
        <vt:lpwstr>https://ru.wikipedia.org/wiki/%D0%9D%D0%B0%D0%B4%D0%B3%D1%80%D0%BE%D0%B1%D0%BD%D1%8B%D0%B9_%D0%B8%D0%BA%D0%BE%D0%BD%D0%BE%D1%81%D1%82%D0%B0%D1%81</vt:lpwstr>
      </vt:variant>
      <vt:variant>
        <vt:lpwstr/>
      </vt:variant>
      <vt:variant>
        <vt:i4>73531477</vt:i4>
      </vt:variant>
      <vt:variant>
        <vt:i4>5746</vt:i4>
      </vt:variant>
      <vt:variant>
        <vt:i4>1026</vt:i4>
      </vt:variant>
      <vt:variant>
        <vt:i4>1</vt:i4>
      </vt:variant>
      <vt:variant>
        <vt:lpwstr>6 парсуна Stolnik_V</vt:lpwstr>
      </vt:variant>
      <vt:variant>
        <vt:lpwstr/>
      </vt:variant>
      <vt:variant>
        <vt:i4>69533803</vt:i4>
      </vt:variant>
      <vt:variant>
        <vt:i4>15254</vt:i4>
      </vt:variant>
      <vt:variant>
        <vt:i4>1029</vt:i4>
      </vt:variant>
      <vt:variant>
        <vt:i4>1</vt:i4>
      </vt:variant>
      <vt:variant>
        <vt:lpwstr>32 Золотой ковш, принадлежавший царю Михаилу Федоровичу, 1618 год</vt:lpwstr>
      </vt:variant>
      <vt:variant>
        <vt:lpwstr/>
      </vt:variant>
      <vt:variant>
        <vt:i4>123733046</vt:i4>
      </vt:variant>
      <vt:variant>
        <vt:i4>15496</vt:i4>
      </vt:variant>
      <vt:variant>
        <vt:i4>1028</vt:i4>
      </vt:variant>
      <vt:variant>
        <vt:i4>1</vt:i4>
      </vt:variant>
      <vt:variant>
        <vt:lpwstr>8 Василий I Димитриевич (1371-28</vt:lpwstr>
      </vt:variant>
      <vt:variant>
        <vt:lpwstr/>
      </vt:variant>
      <vt:variant>
        <vt:i4>7602294</vt:i4>
      </vt:variant>
      <vt:variant>
        <vt:i4>22200</vt:i4>
      </vt:variant>
      <vt:variant>
        <vt:i4>1025</vt:i4>
      </vt:variant>
      <vt:variant>
        <vt:i4>4</vt:i4>
      </vt:variant>
      <vt:variant>
        <vt:lpwstr>http://artyx.ru/books/item/f00/s00/z0000030/pic/img018.jpg</vt:lpwstr>
      </vt:variant>
      <vt:variant>
        <vt:lpwstr/>
      </vt:variant>
      <vt:variant>
        <vt:i4>2754392</vt:i4>
      </vt:variant>
      <vt:variant>
        <vt:i4>22404</vt:i4>
      </vt:variant>
      <vt:variant>
        <vt:i4>1027</vt:i4>
      </vt:variant>
      <vt:variant>
        <vt:i4>1</vt:i4>
      </vt:variant>
      <vt:variant>
        <vt:lpwstr>2 св никита прокопий чирин</vt:lpwstr>
      </vt:variant>
      <vt:variant>
        <vt:lpwstr/>
      </vt:variant>
      <vt:variant>
        <vt:i4>67895375</vt:i4>
      </vt:variant>
      <vt:variant>
        <vt:i4>22476</vt:i4>
      </vt:variant>
      <vt:variant>
        <vt:i4>1030</vt:i4>
      </vt:variant>
      <vt:variant>
        <vt:i4>1</vt:i4>
      </vt:variant>
      <vt:variant>
        <vt:lpwstr>14 Фрески церкви Ильи Пророка в Ярославле</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Vadim</dc:creator>
  <cp:keywords/>
  <dc:description/>
  <cp:lastModifiedBy>Света Асташова</cp:lastModifiedBy>
  <cp:revision>2</cp:revision>
  <dcterms:created xsi:type="dcterms:W3CDTF">2020-03-24T09:20:00Z</dcterms:created>
  <dcterms:modified xsi:type="dcterms:W3CDTF">2020-03-24T09:20:00Z</dcterms:modified>
</cp:coreProperties>
</file>