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F07B5" w:rsidRPr="001F07B5" w:rsidRDefault="001F07B5" w:rsidP="00131135">
      <w:pPr>
        <w:tabs>
          <w:tab w:val="left" w:pos="3780"/>
        </w:tabs>
        <w:rPr>
          <w:b/>
          <w:color w:val="FF0000"/>
          <w:sz w:val="28"/>
          <w:szCs w:val="28"/>
        </w:rPr>
      </w:pPr>
      <w:bookmarkStart w:id="0" w:name="_GoBack"/>
      <w:bookmarkEnd w:id="0"/>
      <w:r w:rsidRPr="001F07B5">
        <w:rPr>
          <w:b/>
          <w:color w:val="FF0000"/>
          <w:sz w:val="28"/>
          <w:szCs w:val="28"/>
        </w:rPr>
        <w:t>НОВЫЕ ЗАДАНИЯ!</w:t>
      </w:r>
    </w:p>
    <w:p w:rsidR="001F07B5" w:rsidRDefault="001F07B5" w:rsidP="00131135">
      <w:pPr>
        <w:tabs>
          <w:tab w:val="left" w:pos="3780"/>
        </w:tabs>
        <w:rPr>
          <w:sz w:val="28"/>
          <w:szCs w:val="28"/>
        </w:rPr>
      </w:pPr>
    </w:p>
    <w:p w:rsidR="00131135" w:rsidRPr="00131135" w:rsidRDefault="00131135" w:rsidP="00131135">
      <w:pPr>
        <w:tabs>
          <w:tab w:val="left" w:pos="3780"/>
        </w:tabs>
        <w:rPr>
          <w:sz w:val="28"/>
          <w:szCs w:val="28"/>
          <w:u w:val="single"/>
        </w:rPr>
      </w:pPr>
      <w:r w:rsidRPr="00131135">
        <w:rPr>
          <w:sz w:val="28"/>
          <w:szCs w:val="28"/>
        </w:rPr>
        <w:t xml:space="preserve">Преподаватель   </w:t>
      </w:r>
      <w:r w:rsidRPr="00131135">
        <w:rPr>
          <w:sz w:val="28"/>
          <w:szCs w:val="28"/>
          <w:u w:val="single"/>
        </w:rPr>
        <w:t xml:space="preserve"> Гаврин В.В.</w:t>
      </w:r>
    </w:p>
    <w:p w:rsidR="00131135" w:rsidRPr="00131135" w:rsidRDefault="00131135" w:rsidP="00131135">
      <w:pPr>
        <w:tabs>
          <w:tab w:val="left" w:pos="3780"/>
        </w:tabs>
        <w:rPr>
          <w:sz w:val="28"/>
          <w:szCs w:val="28"/>
          <w:u w:val="single"/>
        </w:rPr>
      </w:pPr>
      <w:r w:rsidRPr="00131135">
        <w:rPr>
          <w:sz w:val="28"/>
          <w:szCs w:val="28"/>
          <w:u w:val="single"/>
        </w:rPr>
        <w:t>2курс</w:t>
      </w:r>
      <w:r w:rsidRPr="00131135">
        <w:rPr>
          <w:sz w:val="28"/>
          <w:szCs w:val="28"/>
        </w:rPr>
        <w:t xml:space="preserve">                  Группа   </w:t>
      </w:r>
      <w:r w:rsidRPr="00131135">
        <w:rPr>
          <w:sz w:val="28"/>
          <w:szCs w:val="28"/>
          <w:u w:val="single"/>
        </w:rPr>
        <w:t>ДЮ-181</w:t>
      </w:r>
    </w:p>
    <w:p w:rsidR="00131135" w:rsidRPr="00131135" w:rsidRDefault="00131135" w:rsidP="00131135">
      <w:pPr>
        <w:tabs>
          <w:tab w:val="left" w:pos="3780"/>
        </w:tabs>
        <w:rPr>
          <w:sz w:val="28"/>
          <w:szCs w:val="28"/>
        </w:rPr>
      </w:pPr>
    </w:p>
    <w:p w:rsidR="00131135" w:rsidRPr="00131135" w:rsidRDefault="00131135" w:rsidP="00131135">
      <w:pPr>
        <w:rPr>
          <w:sz w:val="28"/>
          <w:szCs w:val="28"/>
        </w:rPr>
      </w:pPr>
    </w:p>
    <w:p w:rsidR="00131135" w:rsidRPr="00131135" w:rsidRDefault="00131135" w:rsidP="00131135">
      <w:pPr>
        <w:jc w:val="center"/>
        <w:rPr>
          <w:b/>
          <w:sz w:val="28"/>
          <w:szCs w:val="28"/>
        </w:rPr>
      </w:pPr>
      <w:r w:rsidRPr="00131135">
        <w:rPr>
          <w:sz w:val="28"/>
          <w:szCs w:val="28"/>
        </w:rPr>
        <w:t xml:space="preserve">Задания по дисциплине </w:t>
      </w:r>
      <w:r w:rsidRPr="00131135">
        <w:rPr>
          <w:b/>
          <w:sz w:val="28"/>
          <w:szCs w:val="28"/>
        </w:rPr>
        <w:t>«История искусств»:</w:t>
      </w:r>
    </w:p>
    <w:p w:rsidR="00131135" w:rsidRPr="00131135" w:rsidRDefault="00131135" w:rsidP="00131135">
      <w:pPr>
        <w:rPr>
          <w:b/>
          <w:sz w:val="28"/>
          <w:szCs w:val="28"/>
        </w:rPr>
      </w:pPr>
    </w:p>
    <w:p w:rsidR="00131135" w:rsidRPr="00131135" w:rsidRDefault="00131135" w:rsidP="00131135">
      <w:pPr>
        <w:rPr>
          <w:sz w:val="28"/>
          <w:szCs w:val="28"/>
        </w:rPr>
      </w:pPr>
      <w:r w:rsidRPr="00131135">
        <w:rPr>
          <w:b/>
          <w:sz w:val="28"/>
          <w:szCs w:val="28"/>
        </w:rPr>
        <w:t>13.04.2020</w:t>
      </w:r>
      <w:r w:rsidRPr="00131135">
        <w:rPr>
          <w:sz w:val="28"/>
          <w:szCs w:val="28"/>
        </w:rPr>
        <w:t xml:space="preserve"> г.:</w:t>
      </w:r>
    </w:p>
    <w:p w:rsidR="00131135" w:rsidRPr="00131135" w:rsidRDefault="00131135" w:rsidP="00131135">
      <w:pPr>
        <w:rPr>
          <w:sz w:val="28"/>
          <w:szCs w:val="28"/>
        </w:rPr>
      </w:pPr>
    </w:p>
    <w:p w:rsidR="00131135" w:rsidRPr="00131135" w:rsidRDefault="00131135" w:rsidP="00131135">
      <w:pPr>
        <w:rPr>
          <w:b/>
          <w:sz w:val="28"/>
          <w:szCs w:val="28"/>
        </w:rPr>
      </w:pPr>
      <w:r w:rsidRPr="00131135">
        <w:rPr>
          <w:b/>
          <w:sz w:val="28"/>
          <w:szCs w:val="28"/>
        </w:rPr>
        <w:t>Тема. 5.4. Творчество Рубенса.</w:t>
      </w:r>
    </w:p>
    <w:p w:rsidR="00074727" w:rsidRDefault="00131135" w:rsidP="00131135">
      <w:pPr>
        <w:rPr>
          <w:sz w:val="28"/>
          <w:szCs w:val="28"/>
        </w:rPr>
      </w:pPr>
      <w:r w:rsidRPr="00131135">
        <w:rPr>
          <w:sz w:val="28"/>
          <w:szCs w:val="28"/>
        </w:rPr>
        <w:t>Творческое наследие великого фламандского художника: картины на мифологические сюжеты парадные портреты, особенности пейзажной жизни.</w:t>
      </w:r>
    </w:p>
    <w:p w:rsidR="007204E4" w:rsidRDefault="007204E4" w:rsidP="007204E4">
      <w:pPr>
        <w:tabs>
          <w:tab w:val="left" w:pos="990"/>
        </w:tabs>
        <w:ind w:firstLine="397"/>
        <w:jc w:val="both"/>
        <w:rPr>
          <w:sz w:val="28"/>
          <w:szCs w:val="28"/>
        </w:rPr>
      </w:pPr>
      <w:r w:rsidRPr="0050255C">
        <w:rPr>
          <w:sz w:val="28"/>
          <w:szCs w:val="28"/>
        </w:rPr>
        <w:t>Распространяясь по Европе, барокко приобретало своеобразные черты нац</w:t>
      </w:r>
      <w:r w:rsidRPr="0050255C">
        <w:rPr>
          <w:sz w:val="28"/>
          <w:szCs w:val="28"/>
        </w:rPr>
        <w:t>и</w:t>
      </w:r>
      <w:r w:rsidRPr="0050255C">
        <w:rPr>
          <w:sz w:val="28"/>
          <w:szCs w:val="28"/>
        </w:rPr>
        <w:t>ональных художественных традиций. В XVII веке этот стиль стал господству</w:t>
      </w:r>
      <w:r w:rsidRPr="0050255C">
        <w:rPr>
          <w:sz w:val="28"/>
          <w:szCs w:val="28"/>
        </w:rPr>
        <w:t>ю</w:t>
      </w:r>
      <w:r w:rsidRPr="0050255C">
        <w:rPr>
          <w:sz w:val="28"/>
          <w:szCs w:val="28"/>
        </w:rPr>
        <w:t xml:space="preserve">щим направлением в национальной художественной школе Фландрии. В рамках барокко во Фландрии большее развитие получают реалистические черты. </w:t>
      </w:r>
    </w:p>
    <w:p w:rsidR="007204E4" w:rsidRDefault="007204E4" w:rsidP="007204E4">
      <w:pPr>
        <w:tabs>
          <w:tab w:val="left" w:pos="990"/>
        </w:tabs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50255C">
        <w:rPr>
          <w:sz w:val="28"/>
          <w:szCs w:val="28"/>
        </w:rPr>
        <w:t>В этой живописи больше чувства клокочущей жизни, силы плодоносящей природы, народности, праздничности, жизнерадостности. Фламандские жив</w:t>
      </w:r>
      <w:r w:rsidRPr="0050255C">
        <w:rPr>
          <w:sz w:val="28"/>
          <w:szCs w:val="28"/>
        </w:rPr>
        <w:t>о</w:t>
      </w:r>
      <w:r w:rsidRPr="0050255C">
        <w:rPr>
          <w:sz w:val="28"/>
          <w:szCs w:val="28"/>
        </w:rPr>
        <w:t>писцы поэтизировали земную красоту и образ сильного здорового человека, полного неиссякаемой энергии. Главой фламандской школы живописи был П</w:t>
      </w:r>
      <w:r w:rsidRPr="0050255C">
        <w:rPr>
          <w:sz w:val="28"/>
          <w:szCs w:val="28"/>
        </w:rPr>
        <w:t>и</w:t>
      </w:r>
      <w:r w:rsidRPr="0050255C">
        <w:rPr>
          <w:sz w:val="28"/>
          <w:szCs w:val="28"/>
        </w:rPr>
        <w:t>тер Пауль Рубенс (1577</w:t>
      </w:r>
      <w:r>
        <w:rPr>
          <w:sz w:val="28"/>
          <w:szCs w:val="28"/>
        </w:rPr>
        <w:t>–</w:t>
      </w:r>
      <w:r w:rsidRPr="0050255C">
        <w:rPr>
          <w:sz w:val="28"/>
          <w:szCs w:val="28"/>
        </w:rPr>
        <w:t>1640). Рубен</w:t>
      </w:r>
      <w:r>
        <w:rPr>
          <w:sz w:val="28"/>
          <w:szCs w:val="28"/>
        </w:rPr>
        <w:t>с</w:t>
      </w:r>
      <w:r w:rsidRPr="0050255C">
        <w:rPr>
          <w:sz w:val="28"/>
          <w:szCs w:val="28"/>
        </w:rPr>
        <w:t xml:space="preserve"> —</w:t>
      </w:r>
      <w:r>
        <w:rPr>
          <w:sz w:val="28"/>
          <w:szCs w:val="28"/>
        </w:rPr>
        <w:t xml:space="preserve"> </w:t>
      </w:r>
      <w:r w:rsidRPr="0050255C">
        <w:rPr>
          <w:sz w:val="28"/>
          <w:szCs w:val="28"/>
        </w:rPr>
        <w:t>это воплощение духа барокко в его национальной фламандской разновидности, с ее народными корнями и вместе с тем — чертами феодально-аристократической культуры. Этот талантливый живописец-монументалист, график, архитектор-декоратор, оформитель театрал</w:t>
      </w:r>
      <w:r w:rsidRPr="0050255C">
        <w:rPr>
          <w:sz w:val="28"/>
          <w:szCs w:val="28"/>
        </w:rPr>
        <w:t>ь</w:t>
      </w:r>
      <w:r w:rsidRPr="0050255C">
        <w:rPr>
          <w:sz w:val="28"/>
          <w:szCs w:val="28"/>
        </w:rPr>
        <w:t>ных зрелищ, ученый-гуманист, владевший несколькими языками, пользовался почетом при короле</w:t>
      </w:r>
      <w:r w:rsidRPr="0050255C">
        <w:rPr>
          <w:sz w:val="28"/>
          <w:szCs w:val="28"/>
        </w:rPr>
        <w:t>в</w:t>
      </w:r>
      <w:r w:rsidRPr="0050255C">
        <w:rPr>
          <w:sz w:val="28"/>
          <w:szCs w:val="28"/>
        </w:rPr>
        <w:t>ских дворах Европы. Искусству барокко он «привил» народную вольность, пр</w:t>
      </w:r>
      <w:r w:rsidRPr="0050255C">
        <w:rPr>
          <w:sz w:val="28"/>
          <w:szCs w:val="28"/>
        </w:rPr>
        <w:t>о</w:t>
      </w:r>
      <w:r w:rsidRPr="0050255C">
        <w:rPr>
          <w:sz w:val="28"/>
          <w:szCs w:val="28"/>
        </w:rPr>
        <w:t>стодушно-грубоватую чувственность, заставил утонченных аристократов любоваться нат</w:t>
      </w:r>
      <w:r w:rsidRPr="0050255C">
        <w:rPr>
          <w:sz w:val="28"/>
          <w:szCs w:val="28"/>
        </w:rPr>
        <w:t>у</w:t>
      </w:r>
      <w:r w:rsidRPr="0050255C">
        <w:rPr>
          <w:sz w:val="28"/>
          <w:szCs w:val="28"/>
        </w:rPr>
        <w:t xml:space="preserve">ральным здоровьем и натуральной силой. Все это у него удачно сочеталось с требованиями пышного декора барокко, с помпой, восхвалением монархов. </w:t>
      </w:r>
    </w:p>
    <w:p w:rsidR="007204E4" w:rsidRPr="0050255C" w:rsidRDefault="007204E4" w:rsidP="007204E4">
      <w:pPr>
        <w:tabs>
          <w:tab w:val="left" w:pos="990"/>
        </w:tabs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50255C">
        <w:rPr>
          <w:sz w:val="28"/>
          <w:szCs w:val="28"/>
        </w:rPr>
        <w:t>Произведения Рубенса не вызывали протеста со стороны католической цер</w:t>
      </w:r>
      <w:r w:rsidRPr="0050255C">
        <w:rPr>
          <w:sz w:val="28"/>
          <w:szCs w:val="28"/>
        </w:rPr>
        <w:t>к</w:t>
      </w:r>
      <w:r w:rsidRPr="0050255C">
        <w:rPr>
          <w:sz w:val="28"/>
          <w:szCs w:val="28"/>
        </w:rPr>
        <w:t>ви, даже орден иезуитов был у него постоянным заказчиком. А между тем картины Р</w:t>
      </w:r>
      <w:r w:rsidRPr="0050255C">
        <w:rPr>
          <w:sz w:val="28"/>
          <w:szCs w:val="28"/>
        </w:rPr>
        <w:t>у</w:t>
      </w:r>
      <w:r w:rsidRPr="0050255C">
        <w:rPr>
          <w:sz w:val="28"/>
          <w:szCs w:val="28"/>
        </w:rPr>
        <w:t>бенса на религиозные сюжеты выглядят языческими («Снятие с Креста», «Во</w:t>
      </w:r>
      <w:r w:rsidRPr="0050255C">
        <w:rPr>
          <w:sz w:val="28"/>
          <w:szCs w:val="28"/>
        </w:rPr>
        <w:t>з</w:t>
      </w:r>
      <w:r w:rsidRPr="0050255C">
        <w:rPr>
          <w:sz w:val="28"/>
          <w:szCs w:val="28"/>
        </w:rPr>
        <w:t>движение Креста»).</w:t>
      </w:r>
    </w:p>
    <w:p w:rsidR="007204E4" w:rsidRDefault="007204E4" w:rsidP="007204E4">
      <w:pPr>
        <w:tabs>
          <w:tab w:val="left" w:pos="990"/>
        </w:tabs>
        <w:jc w:val="both"/>
        <w:rPr>
          <w:sz w:val="28"/>
          <w:szCs w:val="28"/>
        </w:rPr>
      </w:pPr>
      <w:r w:rsidRPr="0050255C">
        <w:rPr>
          <w:sz w:val="28"/>
          <w:szCs w:val="28"/>
        </w:rPr>
        <w:t>Как истинный художник барокко Рубен</w:t>
      </w:r>
      <w:r>
        <w:rPr>
          <w:sz w:val="28"/>
          <w:szCs w:val="28"/>
        </w:rPr>
        <w:t>с</w:t>
      </w:r>
      <w:r w:rsidRPr="0050255C">
        <w:rPr>
          <w:sz w:val="28"/>
          <w:szCs w:val="28"/>
        </w:rPr>
        <w:t xml:space="preserve"> изображал полуобнаженные тела в сильном движении, в физическом усилии, напряжении борьбы («Персей и А</w:t>
      </w:r>
      <w:r w:rsidRPr="0050255C">
        <w:rPr>
          <w:sz w:val="28"/>
          <w:szCs w:val="28"/>
        </w:rPr>
        <w:t>н</w:t>
      </w:r>
      <w:r w:rsidRPr="0050255C">
        <w:rPr>
          <w:sz w:val="28"/>
          <w:szCs w:val="28"/>
        </w:rPr>
        <w:t>дромеда», «Венера и Адонис», «Охота н</w:t>
      </w:r>
      <w:r>
        <w:rPr>
          <w:sz w:val="28"/>
          <w:szCs w:val="28"/>
        </w:rPr>
        <w:t xml:space="preserve">а львов», </w:t>
      </w:r>
      <w:r>
        <w:rPr>
          <w:sz w:val="28"/>
          <w:szCs w:val="28"/>
        </w:rPr>
        <w:lastRenderedPageBreak/>
        <w:t>«Битва амазонок»). Че</w:t>
      </w:r>
      <w:r w:rsidRPr="0050255C">
        <w:rPr>
          <w:sz w:val="28"/>
          <w:szCs w:val="28"/>
        </w:rPr>
        <w:t>ловек для него — это прежде всего природно-животное существо: обнаженное тело, плоть и кровь. Свободные композиции Рубенса посвящены прославлению красоты жизни, радости существования. Пейзажи он писал сам и почти никогда не продавал — это картины фламандской природы, на фоне которых иногда поя</w:t>
      </w:r>
      <w:r w:rsidRPr="0050255C">
        <w:rPr>
          <w:sz w:val="28"/>
          <w:szCs w:val="28"/>
        </w:rPr>
        <w:t>в</w:t>
      </w:r>
      <w:r w:rsidRPr="0050255C">
        <w:rPr>
          <w:sz w:val="28"/>
          <w:szCs w:val="28"/>
        </w:rPr>
        <w:t xml:space="preserve">лялись сцены из крестьянской жизни. </w:t>
      </w:r>
    </w:p>
    <w:p w:rsidR="007204E4" w:rsidRPr="0050255C" w:rsidRDefault="007204E4" w:rsidP="007204E4">
      <w:pPr>
        <w:tabs>
          <w:tab w:val="left" w:pos="990"/>
        </w:tabs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50255C">
        <w:rPr>
          <w:sz w:val="28"/>
          <w:szCs w:val="28"/>
        </w:rPr>
        <w:t>Рубен</w:t>
      </w:r>
      <w:r>
        <w:rPr>
          <w:sz w:val="28"/>
          <w:szCs w:val="28"/>
        </w:rPr>
        <w:t>с</w:t>
      </w:r>
      <w:r w:rsidRPr="0050255C">
        <w:rPr>
          <w:sz w:val="28"/>
          <w:szCs w:val="28"/>
        </w:rPr>
        <w:t xml:space="preserve"> много писал на мифологические и аллегорич</w:t>
      </w:r>
      <w:r w:rsidRPr="0050255C">
        <w:rPr>
          <w:sz w:val="28"/>
          <w:szCs w:val="28"/>
        </w:rPr>
        <w:t>е</w:t>
      </w:r>
      <w:r w:rsidRPr="0050255C">
        <w:rPr>
          <w:sz w:val="28"/>
          <w:szCs w:val="28"/>
        </w:rPr>
        <w:t>ские темы («Вирсавия», «Вакханалия»). Наряду с Бернини Рубене был творцом барочного портрета («Портрет Марии Медичи», «Портрет Елены Фоурман с детьми»).</w:t>
      </w:r>
    </w:p>
    <w:p w:rsidR="007204E4" w:rsidRPr="0050255C" w:rsidRDefault="007204E4" w:rsidP="007204E4">
      <w:pPr>
        <w:tabs>
          <w:tab w:val="left" w:pos="990"/>
        </w:tabs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50255C">
        <w:rPr>
          <w:sz w:val="28"/>
          <w:szCs w:val="28"/>
        </w:rPr>
        <w:t>Рубен</w:t>
      </w:r>
      <w:r>
        <w:rPr>
          <w:sz w:val="28"/>
          <w:szCs w:val="28"/>
          <w:lang w:val="en-US"/>
        </w:rPr>
        <w:t>c</w:t>
      </w:r>
      <w:r w:rsidRPr="0050255C">
        <w:rPr>
          <w:sz w:val="28"/>
          <w:szCs w:val="28"/>
        </w:rPr>
        <w:t xml:space="preserve"> работал будто шутя, с изумительной легкостью. Он писал в лучшей своей одежде, в шляпе с пером, во время работы диктовал письма, беседовал с гостями, слушал чтение классиков. Из его мастерской вышло более 3000 картин. Целая армия учеников работала по его эскизам, размножала его произведения в гравюрах. Воздействие Рубенса на современников было огромным.</w:t>
      </w:r>
    </w:p>
    <w:p w:rsidR="007204E4" w:rsidRPr="0050255C" w:rsidRDefault="007204E4" w:rsidP="007204E4">
      <w:pPr>
        <w:tabs>
          <w:tab w:val="left" w:pos="990"/>
        </w:tabs>
        <w:ind w:firstLine="397"/>
        <w:jc w:val="both"/>
        <w:rPr>
          <w:sz w:val="28"/>
          <w:szCs w:val="28"/>
        </w:rPr>
      </w:pPr>
    </w:p>
    <w:p w:rsidR="007204E4" w:rsidRDefault="007204E4" w:rsidP="007204E4">
      <w:pPr>
        <w:tabs>
          <w:tab w:val="left" w:pos="990"/>
        </w:tabs>
        <w:ind w:firstLine="397"/>
        <w:jc w:val="both"/>
        <w:rPr>
          <w:sz w:val="28"/>
          <w:szCs w:val="28"/>
        </w:rPr>
      </w:pPr>
    </w:p>
    <w:p w:rsidR="007204E4" w:rsidRDefault="007204E4" w:rsidP="00131135">
      <w:pPr>
        <w:rPr>
          <w:sz w:val="28"/>
          <w:szCs w:val="28"/>
        </w:rPr>
      </w:pPr>
    </w:p>
    <w:p w:rsidR="00C33434" w:rsidRPr="00131135" w:rsidRDefault="00C719A8" w:rsidP="00131135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63515" cy="7362825"/>
            <wp:effectExtent l="0" t="0" r="0" b="0"/>
            <wp:docPr id="1" name="Рисунок 1" descr="1 rubens_Герцог Лерма, 1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 rubens_Герцог Лерма, 160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736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1135" w:rsidRDefault="00C33434" w:rsidP="00131135">
      <w:pPr>
        <w:rPr>
          <w:sz w:val="28"/>
          <w:szCs w:val="28"/>
        </w:rPr>
      </w:pPr>
      <w:r>
        <w:rPr>
          <w:sz w:val="28"/>
          <w:szCs w:val="28"/>
        </w:rPr>
        <w:t>Герцог Лерма. 1603.</w:t>
      </w:r>
    </w:p>
    <w:p w:rsidR="00C33434" w:rsidRPr="00131135" w:rsidRDefault="00C719A8" w:rsidP="00131135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71770" cy="6989445"/>
            <wp:effectExtent l="0" t="0" r="0" b="0"/>
            <wp:docPr id="2" name="Рисунок 2" descr="А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Ап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698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1135" w:rsidRPr="00131135" w:rsidRDefault="00131135" w:rsidP="00131135">
      <w:pPr>
        <w:rPr>
          <w:sz w:val="28"/>
          <w:szCs w:val="28"/>
        </w:rPr>
      </w:pPr>
      <w:r w:rsidRPr="00131135">
        <w:rPr>
          <w:b/>
          <w:sz w:val="28"/>
          <w:szCs w:val="28"/>
        </w:rPr>
        <w:t>20.04.2020</w:t>
      </w:r>
      <w:r w:rsidRPr="00131135">
        <w:rPr>
          <w:sz w:val="28"/>
          <w:szCs w:val="28"/>
        </w:rPr>
        <w:t xml:space="preserve"> г.:</w:t>
      </w:r>
    </w:p>
    <w:p w:rsidR="00131135" w:rsidRDefault="00C33434" w:rsidP="00131135">
      <w:pPr>
        <w:rPr>
          <w:sz w:val="28"/>
          <w:szCs w:val="28"/>
        </w:rPr>
      </w:pPr>
      <w:r>
        <w:rPr>
          <w:sz w:val="28"/>
          <w:szCs w:val="28"/>
        </w:rPr>
        <w:t>Апостол Матфей.1604. (Мадрид.Прадо)</w:t>
      </w:r>
    </w:p>
    <w:p w:rsidR="00C33434" w:rsidRDefault="00C719A8" w:rsidP="00131135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63515" cy="3776980"/>
            <wp:effectExtent l="0" t="0" r="0" b="0"/>
            <wp:docPr id="3" name="Рисунок 3" descr="14 Четыре стихии 1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4 Четыре стихии 161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434" w:rsidRDefault="00C33434" w:rsidP="00131135">
      <w:pPr>
        <w:rPr>
          <w:sz w:val="28"/>
          <w:szCs w:val="28"/>
        </w:rPr>
      </w:pPr>
      <w:r>
        <w:rPr>
          <w:sz w:val="28"/>
          <w:szCs w:val="28"/>
        </w:rPr>
        <w:t>Четыре стихии. 1615.</w:t>
      </w:r>
    </w:p>
    <w:p w:rsidR="00C33434" w:rsidRDefault="00C719A8" w:rsidP="0013113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63515" cy="3387090"/>
            <wp:effectExtent l="0" t="0" r="0" b="0"/>
            <wp:docPr id="4" name="Рисунок 4" descr="34,6 пейзаж с водопое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34,6 пейзаж с водопоем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38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434" w:rsidRPr="00131135" w:rsidRDefault="00C33434" w:rsidP="00131135">
      <w:pPr>
        <w:rPr>
          <w:sz w:val="28"/>
          <w:szCs w:val="28"/>
        </w:rPr>
      </w:pPr>
      <w:r>
        <w:rPr>
          <w:sz w:val="28"/>
          <w:szCs w:val="28"/>
        </w:rPr>
        <w:t>Пейзаж с водопоем.</w:t>
      </w:r>
    </w:p>
    <w:p w:rsidR="00131135" w:rsidRPr="00131135" w:rsidRDefault="00131135" w:rsidP="00131135">
      <w:pPr>
        <w:widowControl w:val="0"/>
        <w:autoSpaceDE w:val="0"/>
        <w:autoSpaceDN w:val="0"/>
        <w:adjustRightInd w:val="0"/>
        <w:rPr>
          <w:b/>
          <w:sz w:val="28"/>
          <w:szCs w:val="28"/>
        </w:rPr>
      </w:pPr>
      <w:r w:rsidRPr="00131135">
        <w:rPr>
          <w:b/>
          <w:sz w:val="28"/>
          <w:szCs w:val="28"/>
        </w:rPr>
        <w:t>Тема 5.5. Творчество А. ван Дейка, Снейдерса, Йорданса.</w:t>
      </w:r>
    </w:p>
    <w:p w:rsidR="00131135" w:rsidRDefault="00131135" w:rsidP="00131135">
      <w:pPr>
        <w:rPr>
          <w:sz w:val="28"/>
          <w:szCs w:val="28"/>
        </w:rPr>
      </w:pPr>
      <w:r w:rsidRPr="00131135">
        <w:rPr>
          <w:sz w:val="28"/>
          <w:szCs w:val="28"/>
        </w:rPr>
        <w:t>Возникновение школы Рубенса в Антверпене. Развитие реалистических тенде</w:t>
      </w:r>
      <w:r w:rsidR="009202C2">
        <w:rPr>
          <w:sz w:val="28"/>
          <w:szCs w:val="28"/>
        </w:rPr>
        <w:t>нций в творчестве художников Сне</w:t>
      </w:r>
      <w:r w:rsidRPr="00131135">
        <w:rPr>
          <w:sz w:val="28"/>
          <w:szCs w:val="28"/>
        </w:rPr>
        <w:t>йдерса, Иорданса. Возникновение бытовой живописи, натюрморта. Портретная живопись А. ван Дейка.</w:t>
      </w:r>
    </w:p>
    <w:p w:rsidR="007204E4" w:rsidRPr="0050255C" w:rsidRDefault="007204E4" w:rsidP="009202C2">
      <w:pPr>
        <w:tabs>
          <w:tab w:val="left" w:pos="990"/>
        </w:tabs>
        <w:ind w:firstLine="397"/>
        <w:jc w:val="both"/>
        <w:rPr>
          <w:sz w:val="28"/>
          <w:szCs w:val="28"/>
        </w:rPr>
      </w:pPr>
      <w:r w:rsidRPr="0050255C">
        <w:rPr>
          <w:sz w:val="28"/>
          <w:szCs w:val="28"/>
        </w:rPr>
        <w:lastRenderedPageBreak/>
        <w:t>После смерти Рубен</w:t>
      </w:r>
      <w:r>
        <w:rPr>
          <w:sz w:val="28"/>
          <w:szCs w:val="28"/>
        </w:rPr>
        <w:t>са</w:t>
      </w:r>
      <w:r w:rsidRPr="0050255C">
        <w:rPr>
          <w:sz w:val="28"/>
          <w:szCs w:val="28"/>
        </w:rPr>
        <w:t xml:space="preserve"> главой фламандской живописной школы стал</w:t>
      </w:r>
      <w:r>
        <w:rPr>
          <w:sz w:val="28"/>
          <w:szCs w:val="28"/>
        </w:rPr>
        <w:t xml:space="preserve"> </w:t>
      </w:r>
      <w:r w:rsidRPr="009202C2">
        <w:rPr>
          <w:b/>
          <w:sz w:val="28"/>
          <w:szCs w:val="28"/>
        </w:rPr>
        <w:t>Якоб Йорданс</w:t>
      </w:r>
      <w:r w:rsidRPr="0050255C">
        <w:rPr>
          <w:sz w:val="28"/>
          <w:szCs w:val="28"/>
        </w:rPr>
        <w:t xml:space="preserve"> (1593</w:t>
      </w:r>
      <w:r>
        <w:rPr>
          <w:sz w:val="28"/>
          <w:szCs w:val="28"/>
        </w:rPr>
        <w:t>–</w:t>
      </w:r>
      <w:r w:rsidRPr="0050255C">
        <w:rPr>
          <w:sz w:val="28"/>
          <w:szCs w:val="28"/>
        </w:rPr>
        <w:t>1678). Его искусство неотделимо от реалистической традиции ниде</w:t>
      </w:r>
      <w:r w:rsidRPr="0050255C">
        <w:rPr>
          <w:sz w:val="28"/>
          <w:szCs w:val="28"/>
        </w:rPr>
        <w:t>р</w:t>
      </w:r>
      <w:r w:rsidRPr="0050255C">
        <w:rPr>
          <w:sz w:val="28"/>
          <w:szCs w:val="28"/>
        </w:rPr>
        <w:t>ландской живописи. Темами для его жанровых композиций были фламандские праздники и п</w:t>
      </w:r>
      <w:r w:rsidRPr="0050255C">
        <w:rPr>
          <w:sz w:val="28"/>
          <w:szCs w:val="28"/>
        </w:rPr>
        <w:t>о</w:t>
      </w:r>
      <w:r w:rsidRPr="0050255C">
        <w:rPr>
          <w:sz w:val="28"/>
          <w:szCs w:val="28"/>
        </w:rPr>
        <w:t>словицы. Даже античную легенду он переосмыслял в национальном духе («С</w:t>
      </w:r>
      <w:r w:rsidRPr="0050255C">
        <w:rPr>
          <w:sz w:val="28"/>
          <w:szCs w:val="28"/>
        </w:rPr>
        <w:t>а</w:t>
      </w:r>
      <w:r w:rsidRPr="0050255C">
        <w:rPr>
          <w:sz w:val="28"/>
          <w:szCs w:val="28"/>
        </w:rPr>
        <w:t>тир в гостях у крестьянина»). Мироощущение фламандских бюргеров нашло себе в языческой мифологии удачную форму выражения. Они тоже умели наслаждаться радостями земной жизни, поэтому пиры, вакханалии, любовные игры нимф и сатиров им близки и знакомы. Картины Иорданса помогают понять, как условное мифологическое искусство барокко могло ужиться на фламандской почве с крестьянскими трад</w:t>
      </w:r>
      <w:r w:rsidRPr="0050255C">
        <w:rPr>
          <w:sz w:val="28"/>
          <w:szCs w:val="28"/>
        </w:rPr>
        <w:t>и</w:t>
      </w:r>
      <w:r w:rsidRPr="0050255C">
        <w:rPr>
          <w:sz w:val="28"/>
          <w:szCs w:val="28"/>
        </w:rPr>
        <w:t>циями.</w:t>
      </w:r>
    </w:p>
    <w:p w:rsidR="007204E4" w:rsidRDefault="007204E4" w:rsidP="009202C2">
      <w:pPr>
        <w:tabs>
          <w:tab w:val="left" w:pos="990"/>
        </w:tabs>
        <w:ind w:firstLine="397"/>
        <w:jc w:val="both"/>
        <w:rPr>
          <w:sz w:val="28"/>
          <w:szCs w:val="28"/>
        </w:rPr>
      </w:pPr>
      <w:r w:rsidRPr="0050255C">
        <w:rPr>
          <w:sz w:val="28"/>
          <w:szCs w:val="28"/>
        </w:rPr>
        <w:t>У фламандского барокко было и другое направление — аристокра</w:t>
      </w:r>
      <w:r>
        <w:rPr>
          <w:sz w:val="28"/>
          <w:szCs w:val="28"/>
        </w:rPr>
        <w:t xml:space="preserve">тическое. Этот путь определял </w:t>
      </w:r>
      <w:r w:rsidRPr="009202C2">
        <w:rPr>
          <w:b/>
          <w:sz w:val="28"/>
          <w:szCs w:val="28"/>
        </w:rPr>
        <w:t>Антонис ван Дейк</w:t>
      </w:r>
      <w:r w:rsidRPr="0050255C">
        <w:rPr>
          <w:sz w:val="28"/>
          <w:szCs w:val="28"/>
        </w:rPr>
        <w:t xml:space="preserve"> (1599</w:t>
      </w:r>
      <w:r>
        <w:rPr>
          <w:sz w:val="28"/>
          <w:szCs w:val="28"/>
        </w:rPr>
        <w:t>–</w:t>
      </w:r>
      <w:r w:rsidRPr="0050255C">
        <w:rPr>
          <w:sz w:val="28"/>
          <w:szCs w:val="28"/>
        </w:rPr>
        <w:t>1641). Ван Дейк питал слабость к аристократии и сам себя чувствовал аристократом, хотя происходил из бюрге</w:t>
      </w:r>
      <w:r w:rsidRPr="0050255C">
        <w:rPr>
          <w:sz w:val="28"/>
          <w:szCs w:val="28"/>
        </w:rPr>
        <w:t>р</w:t>
      </w:r>
      <w:r w:rsidRPr="0050255C">
        <w:rPr>
          <w:sz w:val="28"/>
          <w:szCs w:val="28"/>
        </w:rPr>
        <w:t>ской семьи. Многочисленные его работы, рассеянные по всем европейским м</w:t>
      </w:r>
      <w:r w:rsidRPr="0050255C">
        <w:rPr>
          <w:sz w:val="28"/>
          <w:szCs w:val="28"/>
        </w:rPr>
        <w:t>у</w:t>
      </w:r>
      <w:r w:rsidRPr="0050255C">
        <w:rPr>
          <w:sz w:val="28"/>
          <w:szCs w:val="28"/>
        </w:rPr>
        <w:t>зеям, очень элегантны и изысканны. Особенно это заметно в портретной живописи. Ван Дейк создал тип блестящего аристократического портрета, интелле</w:t>
      </w:r>
      <w:r w:rsidRPr="0050255C">
        <w:rPr>
          <w:sz w:val="28"/>
          <w:szCs w:val="28"/>
        </w:rPr>
        <w:t>к</w:t>
      </w:r>
      <w:r w:rsidRPr="0050255C">
        <w:rPr>
          <w:sz w:val="28"/>
          <w:szCs w:val="28"/>
        </w:rPr>
        <w:t>туального благородного</w:t>
      </w:r>
      <w:r>
        <w:rPr>
          <w:sz w:val="28"/>
          <w:szCs w:val="28"/>
        </w:rPr>
        <w:t xml:space="preserve"> </w:t>
      </w:r>
      <w:r w:rsidRPr="0050255C">
        <w:rPr>
          <w:sz w:val="28"/>
          <w:szCs w:val="28"/>
        </w:rPr>
        <w:t>человека, порожденного рафинированной аристократической культурой. Герои Ван Дейка — люди с тонкими чертами лица, с налетом меланхолии и скрытой грусти, полные спокойной уверенности и изящества («Семейный пор</w:t>
      </w:r>
      <w:r w:rsidRPr="0050255C">
        <w:rPr>
          <w:sz w:val="28"/>
          <w:szCs w:val="28"/>
        </w:rPr>
        <w:t>т</w:t>
      </w:r>
      <w:r w:rsidRPr="0050255C">
        <w:rPr>
          <w:sz w:val="28"/>
          <w:szCs w:val="28"/>
        </w:rPr>
        <w:t>рет», «Портрет Карла</w:t>
      </w:r>
      <w:r w:rsidRPr="00ED1732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</w:t>
      </w:r>
      <w:r w:rsidRPr="00ED1732">
        <w:rPr>
          <w:sz w:val="28"/>
          <w:szCs w:val="28"/>
        </w:rPr>
        <w:t xml:space="preserve"> </w:t>
      </w:r>
      <w:r w:rsidRPr="0050255C">
        <w:rPr>
          <w:sz w:val="28"/>
          <w:szCs w:val="28"/>
        </w:rPr>
        <w:t>на охоте»). Его композиции прекрасны по ж</w:t>
      </w:r>
      <w:r w:rsidRPr="0050255C">
        <w:rPr>
          <w:sz w:val="28"/>
          <w:szCs w:val="28"/>
        </w:rPr>
        <w:t>и</w:t>
      </w:r>
      <w:r w:rsidRPr="0050255C">
        <w:rPr>
          <w:sz w:val="28"/>
          <w:szCs w:val="28"/>
        </w:rPr>
        <w:t>вописи, но за внешней эффектностью художественного решения не чувствуется стихи</w:t>
      </w:r>
      <w:r w:rsidRPr="0050255C">
        <w:rPr>
          <w:sz w:val="28"/>
          <w:szCs w:val="28"/>
        </w:rPr>
        <w:t>й</w:t>
      </w:r>
      <w:r w:rsidRPr="0050255C">
        <w:rPr>
          <w:sz w:val="28"/>
          <w:szCs w:val="28"/>
        </w:rPr>
        <w:t>ной страстности жизни.</w:t>
      </w:r>
    </w:p>
    <w:p w:rsidR="007F354E" w:rsidRDefault="007F354E" w:rsidP="007F354E">
      <w:pPr>
        <w:jc w:val="both"/>
        <w:rPr>
          <w:color w:val="242F33"/>
          <w:spacing w:val="2"/>
          <w:sz w:val="28"/>
          <w:szCs w:val="28"/>
          <w:shd w:val="clear" w:color="auto" w:fill="FFFFFF"/>
          <w:lang w:eastAsia="en-US"/>
        </w:rPr>
      </w:pPr>
      <w:r w:rsidRPr="007F354E">
        <w:rPr>
          <w:b/>
          <w:color w:val="242F33"/>
          <w:spacing w:val="2"/>
          <w:sz w:val="28"/>
          <w:szCs w:val="28"/>
          <w:shd w:val="clear" w:color="auto" w:fill="FFFFFF"/>
          <w:lang w:eastAsia="en-US"/>
        </w:rPr>
        <w:t>Франс Снейдерс</w:t>
      </w:r>
      <w:r w:rsidRPr="007F354E">
        <w:rPr>
          <w:color w:val="242F33"/>
          <w:spacing w:val="2"/>
          <w:sz w:val="28"/>
          <w:szCs w:val="28"/>
          <w:shd w:val="clear" w:color="auto" w:fill="FFFFFF"/>
          <w:lang w:eastAsia="en-US"/>
        </w:rPr>
        <w:t xml:space="preserve"> (Franz Snyders, встречается вариант Frans Snijders; 11 ноября 1579, Антверпен — 19 августа 1657, Антверпен) — фламандский живописец, мастер натюрмортов и анималистических композиций в стиле барокко</w:t>
      </w:r>
      <w:r>
        <w:rPr>
          <w:color w:val="242F33"/>
          <w:spacing w:val="2"/>
          <w:sz w:val="28"/>
          <w:szCs w:val="28"/>
          <w:shd w:val="clear" w:color="auto" w:fill="FFFFFF"/>
          <w:lang w:eastAsia="en-US"/>
        </w:rPr>
        <w:t>:</w:t>
      </w:r>
    </w:p>
    <w:p w:rsidR="007F354E" w:rsidRDefault="007F354E" w:rsidP="007F354E">
      <w:pPr>
        <w:jc w:val="both"/>
        <w:rPr>
          <w:sz w:val="28"/>
          <w:szCs w:val="28"/>
          <w:lang w:eastAsia="en-US"/>
        </w:rPr>
      </w:pPr>
      <w:hyperlink r:id="rId8" w:history="1">
        <w:r w:rsidRPr="005C7081">
          <w:rPr>
            <w:rStyle w:val="a3"/>
            <w:sz w:val="28"/>
            <w:szCs w:val="28"/>
            <w:lang w:eastAsia="en-US"/>
          </w:rPr>
          <w:t>https://philologist.livejournal.com/6359266.html</w:t>
        </w:r>
      </w:hyperlink>
    </w:p>
    <w:p w:rsidR="007204E4" w:rsidRDefault="007F354E" w:rsidP="009202C2">
      <w:pPr>
        <w:tabs>
          <w:tab w:val="left" w:pos="990"/>
        </w:tabs>
        <w:jc w:val="both"/>
        <w:rPr>
          <w:sz w:val="28"/>
          <w:szCs w:val="28"/>
        </w:rPr>
      </w:pPr>
      <w:r>
        <w:rPr>
          <w:sz w:val="28"/>
          <w:szCs w:val="28"/>
          <w:lang w:eastAsia="en-US"/>
        </w:rPr>
        <w:tab/>
      </w:r>
      <w:r w:rsidR="007204E4" w:rsidRPr="0050255C">
        <w:rPr>
          <w:sz w:val="28"/>
          <w:szCs w:val="28"/>
        </w:rPr>
        <w:t>Фламандская школа живописи внесла важный вклад в европейскую культуру XVII века, ее изучение не прошло бесследно для художников разных стран и п</w:t>
      </w:r>
      <w:r w:rsidR="007204E4" w:rsidRPr="0050255C">
        <w:rPr>
          <w:sz w:val="28"/>
          <w:szCs w:val="28"/>
        </w:rPr>
        <w:t>о</w:t>
      </w:r>
      <w:r w:rsidR="007204E4" w:rsidRPr="0050255C">
        <w:rPr>
          <w:sz w:val="28"/>
          <w:szCs w:val="28"/>
        </w:rPr>
        <w:t>колений.</w:t>
      </w:r>
    </w:p>
    <w:p w:rsidR="00BA5831" w:rsidRDefault="00C719A8" w:rsidP="009202C2">
      <w:pPr>
        <w:tabs>
          <w:tab w:val="left" w:pos="990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63515" cy="3888105"/>
            <wp:effectExtent l="0" t="0" r="0" b="0"/>
            <wp:docPr id="5" name="Рисунок 5" descr="39  Король пь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39  Король пьет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88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831" w:rsidRDefault="00BA5831" w:rsidP="009202C2">
      <w:pPr>
        <w:tabs>
          <w:tab w:val="left" w:pos="990"/>
        </w:tabs>
        <w:jc w:val="both"/>
        <w:rPr>
          <w:sz w:val="28"/>
          <w:szCs w:val="28"/>
        </w:rPr>
      </w:pPr>
      <w:r>
        <w:rPr>
          <w:sz w:val="28"/>
          <w:szCs w:val="28"/>
        </w:rPr>
        <w:t>Якоб Йорданс. Король пьёт. 1638</w:t>
      </w:r>
    </w:p>
    <w:p w:rsidR="00BA5831" w:rsidRDefault="00C719A8" w:rsidP="009202C2">
      <w:pPr>
        <w:tabs>
          <w:tab w:val="left" w:pos="990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63515" cy="7800340"/>
            <wp:effectExtent l="0" t="0" r="0" b="0"/>
            <wp:docPr id="6" name="Рисунок 6" descr="38 ван дейк Венера и Вулкан, 1630-1632 лув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38 ван дейк Венера и Вулкан, 1630-1632 лувр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780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831" w:rsidRDefault="00D33A4A" w:rsidP="009202C2">
      <w:pPr>
        <w:tabs>
          <w:tab w:val="left" w:pos="990"/>
        </w:tabs>
        <w:jc w:val="both"/>
        <w:rPr>
          <w:sz w:val="28"/>
          <w:szCs w:val="28"/>
        </w:rPr>
      </w:pPr>
      <w:r>
        <w:rPr>
          <w:sz w:val="28"/>
          <w:szCs w:val="28"/>
        </w:rPr>
        <w:t>Антонис Ван Дейк. Венера и Вулкан.1630-1632. Лувр.</w:t>
      </w:r>
    </w:p>
    <w:p w:rsidR="00D33A4A" w:rsidRPr="0050255C" w:rsidRDefault="00C719A8" w:rsidP="009202C2">
      <w:pPr>
        <w:tabs>
          <w:tab w:val="left" w:pos="990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55895" cy="3068955"/>
            <wp:effectExtent l="0" t="0" r="0" b="0"/>
            <wp:docPr id="7" name="Рисунок 7" descr="50 франс снейдерс Кладовая, 1640 Брюссе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50 франс снейдерс Кладовая, 1640 Брюссель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895" cy="306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4E4" w:rsidRPr="0050255C" w:rsidRDefault="00D33A4A" w:rsidP="007204E4">
      <w:pPr>
        <w:tabs>
          <w:tab w:val="left" w:pos="990"/>
        </w:tabs>
        <w:ind w:firstLine="397"/>
        <w:jc w:val="both"/>
        <w:rPr>
          <w:sz w:val="28"/>
          <w:szCs w:val="28"/>
        </w:rPr>
      </w:pPr>
      <w:r>
        <w:rPr>
          <w:sz w:val="28"/>
          <w:szCs w:val="28"/>
        </w:rPr>
        <w:t>Франс Снейдерс. Кладовая. 1640. Брюссель</w:t>
      </w:r>
    </w:p>
    <w:p w:rsidR="007204E4" w:rsidRDefault="007204E4" w:rsidP="007204E4">
      <w:pPr>
        <w:tabs>
          <w:tab w:val="left" w:pos="990"/>
        </w:tabs>
        <w:ind w:firstLine="397"/>
        <w:jc w:val="both"/>
        <w:rPr>
          <w:sz w:val="28"/>
          <w:szCs w:val="28"/>
        </w:rPr>
      </w:pPr>
    </w:p>
    <w:p w:rsidR="007204E4" w:rsidRPr="00131135" w:rsidRDefault="007204E4" w:rsidP="00131135">
      <w:pPr>
        <w:rPr>
          <w:sz w:val="28"/>
          <w:szCs w:val="28"/>
        </w:rPr>
      </w:pPr>
    </w:p>
    <w:p w:rsidR="00131135" w:rsidRPr="00131135" w:rsidRDefault="00131135" w:rsidP="00131135">
      <w:pPr>
        <w:rPr>
          <w:sz w:val="28"/>
          <w:szCs w:val="28"/>
        </w:rPr>
      </w:pPr>
    </w:p>
    <w:p w:rsidR="00131135" w:rsidRPr="00131135" w:rsidRDefault="00131135" w:rsidP="00131135">
      <w:pPr>
        <w:rPr>
          <w:sz w:val="28"/>
          <w:szCs w:val="28"/>
        </w:rPr>
      </w:pPr>
      <w:r>
        <w:rPr>
          <w:b/>
          <w:sz w:val="28"/>
          <w:szCs w:val="28"/>
        </w:rPr>
        <w:t>27</w:t>
      </w:r>
      <w:r w:rsidRPr="00131135">
        <w:rPr>
          <w:b/>
          <w:sz w:val="28"/>
          <w:szCs w:val="28"/>
        </w:rPr>
        <w:t>.04.2020</w:t>
      </w:r>
      <w:r w:rsidRPr="00131135">
        <w:rPr>
          <w:sz w:val="28"/>
          <w:szCs w:val="28"/>
        </w:rPr>
        <w:t xml:space="preserve"> г.:</w:t>
      </w:r>
    </w:p>
    <w:p w:rsidR="00131135" w:rsidRPr="00131135" w:rsidRDefault="00131135" w:rsidP="00131135">
      <w:pPr>
        <w:rPr>
          <w:sz w:val="28"/>
          <w:szCs w:val="28"/>
        </w:rPr>
      </w:pPr>
    </w:p>
    <w:p w:rsidR="00131135" w:rsidRPr="00131135" w:rsidRDefault="00131135" w:rsidP="00131135">
      <w:pPr>
        <w:widowControl w:val="0"/>
        <w:autoSpaceDE w:val="0"/>
        <w:autoSpaceDN w:val="0"/>
        <w:adjustRightInd w:val="0"/>
        <w:rPr>
          <w:b/>
          <w:sz w:val="28"/>
          <w:szCs w:val="28"/>
        </w:rPr>
      </w:pPr>
      <w:r w:rsidRPr="00131135">
        <w:rPr>
          <w:b/>
          <w:sz w:val="28"/>
          <w:szCs w:val="28"/>
        </w:rPr>
        <w:t xml:space="preserve">Тема 5.6. Искусство Голландии 17 века. Живопись </w:t>
      </w:r>
      <w:r>
        <w:rPr>
          <w:b/>
          <w:sz w:val="28"/>
          <w:szCs w:val="28"/>
        </w:rPr>
        <w:t>«</w:t>
      </w:r>
      <w:r w:rsidRPr="00131135">
        <w:rPr>
          <w:b/>
          <w:sz w:val="28"/>
          <w:szCs w:val="28"/>
        </w:rPr>
        <w:t>малых голландцев</w:t>
      </w:r>
      <w:r>
        <w:rPr>
          <w:b/>
          <w:sz w:val="28"/>
          <w:szCs w:val="28"/>
        </w:rPr>
        <w:t>»</w:t>
      </w:r>
      <w:r w:rsidRPr="00131135">
        <w:rPr>
          <w:b/>
          <w:sz w:val="28"/>
          <w:szCs w:val="28"/>
        </w:rPr>
        <w:t>.</w:t>
      </w:r>
    </w:p>
    <w:p w:rsidR="00131135" w:rsidRPr="00131135" w:rsidRDefault="00131135" w:rsidP="00131135">
      <w:pPr>
        <w:tabs>
          <w:tab w:val="left" w:pos="615"/>
          <w:tab w:val="left" w:pos="2070"/>
        </w:tabs>
        <w:jc w:val="both"/>
        <w:rPr>
          <w:sz w:val="28"/>
          <w:szCs w:val="28"/>
        </w:rPr>
      </w:pPr>
      <w:r w:rsidRPr="00131135">
        <w:rPr>
          <w:sz w:val="28"/>
          <w:szCs w:val="28"/>
        </w:rPr>
        <w:t>Развитие реалистического искусства. Франс Хальс. Реалистический портрет в его творчестве.</w:t>
      </w:r>
    </w:p>
    <w:p w:rsidR="00131135" w:rsidRDefault="00131135" w:rsidP="00131135">
      <w:pPr>
        <w:rPr>
          <w:sz w:val="28"/>
          <w:szCs w:val="28"/>
        </w:rPr>
      </w:pPr>
      <w:r w:rsidRPr="00131135">
        <w:rPr>
          <w:sz w:val="28"/>
          <w:szCs w:val="28"/>
        </w:rPr>
        <w:t>Поэтизация повседневности в творчестве «малых голландцев». Жанровая живопись.</w:t>
      </w:r>
    </w:p>
    <w:p w:rsidR="007204E4" w:rsidRPr="001F07B5" w:rsidRDefault="007204E4" w:rsidP="007204E4">
      <w:pPr>
        <w:tabs>
          <w:tab w:val="left" w:pos="990"/>
        </w:tabs>
        <w:ind w:firstLine="397"/>
        <w:jc w:val="both"/>
        <w:rPr>
          <w:sz w:val="28"/>
          <w:szCs w:val="28"/>
        </w:rPr>
      </w:pPr>
      <w:r w:rsidRPr="00D107D1">
        <w:rPr>
          <w:sz w:val="28"/>
          <w:szCs w:val="28"/>
        </w:rPr>
        <w:t>Расцвет «бессюжетной» живописи происходил в Голландии, где активно пр</w:t>
      </w:r>
      <w:r w:rsidRPr="00D107D1">
        <w:rPr>
          <w:sz w:val="28"/>
          <w:szCs w:val="28"/>
        </w:rPr>
        <w:t>о</w:t>
      </w:r>
      <w:r w:rsidRPr="00D107D1">
        <w:rPr>
          <w:sz w:val="28"/>
          <w:szCs w:val="28"/>
        </w:rPr>
        <w:t xml:space="preserve">являлись новые тенденции художественного мышления. Там уже в XVII веке буржуазия играла важную роль в государственной и общественной жизни, было сильное оппозиционное демократическое движение. </w:t>
      </w:r>
    </w:p>
    <w:p w:rsidR="007204E4" w:rsidRPr="001F07B5" w:rsidRDefault="007204E4" w:rsidP="007204E4">
      <w:pPr>
        <w:tabs>
          <w:tab w:val="left" w:pos="990"/>
        </w:tabs>
        <w:ind w:firstLine="397"/>
        <w:jc w:val="both"/>
        <w:rPr>
          <w:sz w:val="28"/>
          <w:szCs w:val="28"/>
        </w:rPr>
      </w:pPr>
    </w:p>
    <w:p w:rsidR="007204E4" w:rsidRDefault="007204E4" w:rsidP="007204E4">
      <w:pPr>
        <w:tabs>
          <w:tab w:val="left" w:pos="990"/>
        </w:tabs>
        <w:ind w:firstLine="397"/>
        <w:jc w:val="both"/>
        <w:rPr>
          <w:sz w:val="28"/>
          <w:szCs w:val="28"/>
        </w:rPr>
      </w:pPr>
      <w:r w:rsidRPr="00D107D1">
        <w:rPr>
          <w:sz w:val="28"/>
          <w:szCs w:val="28"/>
        </w:rPr>
        <w:t>Народ активно принимал участие в борьбе против испанского владычества, феодального строя, системы католицизма. В результате общественно-исторических условий художественная культура Голландии имела совершенно особый характер, не похожий ни на какое другое искусство эпохи.</w:t>
      </w:r>
    </w:p>
    <w:p w:rsidR="007204E4" w:rsidRDefault="007204E4" w:rsidP="00B14E9E">
      <w:pPr>
        <w:tabs>
          <w:tab w:val="left" w:pos="990"/>
        </w:tabs>
        <w:ind w:firstLine="397"/>
        <w:jc w:val="both"/>
        <w:rPr>
          <w:sz w:val="28"/>
          <w:szCs w:val="28"/>
          <w:lang w:val="en-US"/>
        </w:rPr>
      </w:pPr>
      <w:r w:rsidRPr="00D107D1">
        <w:rPr>
          <w:sz w:val="28"/>
          <w:szCs w:val="28"/>
        </w:rPr>
        <w:t xml:space="preserve">Портрет становится средством познания личности и самопознания. Один из крупных живописцев эпохи голландец </w:t>
      </w:r>
      <w:r w:rsidRPr="00B14E9E">
        <w:rPr>
          <w:b/>
          <w:sz w:val="28"/>
          <w:szCs w:val="28"/>
        </w:rPr>
        <w:t>Франс Хал</w:t>
      </w:r>
      <w:r w:rsidR="00FC0200" w:rsidRPr="00B14E9E">
        <w:rPr>
          <w:b/>
          <w:sz w:val="28"/>
          <w:szCs w:val="28"/>
        </w:rPr>
        <w:t>ь</w:t>
      </w:r>
      <w:r w:rsidRPr="00B14E9E">
        <w:rPr>
          <w:b/>
          <w:sz w:val="28"/>
          <w:szCs w:val="28"/>
        </w:rPr>
        <w:t>с</w:t>
      </w:r>
      <w:r w:rsidRPr="00D107D1">
        <w:rPr>
          <w:sz w:val="28"/>
          <w:szCs w:val="28"/>
        </w:rPr>
        <w:t xml:space="preserve"> (около 1580-1666) был только портретистом — явление невозможное для всех предыдущих этапов истории и</w:t>
      </w:r>
      <w:r w:rsidRPr="00D107D1">
        <w:rPr>
          <w:sz w:val="28"/>
          <w:szCs w:val="28"/>
        </w:rPr>
        <w:t>с</w:t>
      </w:r>
      <w:r w:rsidRPr="00D107D1">
        <w:rPr>
          <w:sz w:val="28"/>
          <w:szCs w:val="28"/>
        </w:rPr>
        <w:t xml:space="preserve">кусства. Его работы не похожи на парадные представительные </w:t>
      </w:r>
      <w:r w:rsidRPr="00D107D1">
        <w:rPr>
          <w:sz w:val="28"/>
          <w:szCs w:val="28"/>
        </w:rPr>
        <w:lastRenderedPageBreak/>
        <w:t>портреты («Веселый пьяница»). Он много работал в жанре группового портрета, делая на заказ изо</w:t>
      </w:r>
      <w:r w:rsidRPr="00D107D1">
        <w:rPr>
          <w:sz w:val="28"/>
          <w:szCs w:val="28"/>
        </w:rPr>
        <w:t>б</w:t>
      </w:r>
      <w:r w:rsidRPr="00D107D1">
        <w:rPr>
          <w:sz w:val="28"/>
          <w:szCs w:val="28"/>
        </w:rPr>
        <w:t xml:space="preserve">ражения членов различных корпораций («Стрелковая гильдия св. Георгия», «Стрелковая гильдия св. Адриана»). </w:t>
      </w:r>
    </w:p>
    <w:p w:rsidR="007204E4" w:rsidRPr="001F07B5" w:rsidRDefault="00B14E9E" w:rsidP="00B14E9E">
      <w:pPr>
        <w:tabs>
          <w:tab w:val="left" w:pos="990"/>
        </w:tabs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ab/>
      </w:r>
      <w:r w:rsidR="007204E4" w:rsidRPr="00D107D1">
        <w:rPr>
          <w:sz w:val="28"/>
          <w:szCs w:val="28"/>
        </w:rPr>
        <w:t>После Реформации голландские художники не имели крупного заказчика в лице церкви и богатой аристократии. Их произведения украшали жилища бюргеров и обществе</w:t>
      </w:r>
      <w:r w:rsidR="007204E4" w:rsidRPr="00D107D1">
        <w:rPr>
          <w:sz w:val="28"/>
          <w:szCs w:val="28"/>
        </w:rPr>
        <w:t>н</w:t>
      </w:r>
      <w:r w:rsidR="007204E4" w:rsidRPr="00D107D1">
        <w:rPr>
          <w:sz w:val="28"/>
          <w:szCs w:val="28"/>
        </w:rPr>
        <w:t>ные здания.</w:t>
      </w:r>
      <w:r w:rsidRPr="001F07B5">
        <w:rPr>
          <w:sz w:val="28"/>
          <w:szCs w:val="28"/>
        </w:rPr>
        <w:t xml:space="preserve"> </w:t>
      </w:r>
      <w:r w:rsidR="007204E4" w:rsidRPr="00D107D1">
        <w:rPr>
          <w:sz w:val="28"/>
          <w:szCs w:val="28"/>
        </w:rPr>
        <w:t>Голландская живопись, тесно связанная с действительностью, поражает ра</w:t>
      </w:r>
      <w:r w:rsidR="007204E4" w:rsidRPr="00D107D1">
        <w:rPr>
          <w:sz w:val="28"/>
          <w:szCs w:val="28"/>
        </w:rPr>
        <w:t>з</w:t>
      </w:r>
      <w:r w:rsidR="007204E4" w:rsidRPr="00D107D1">
        <w:rPr>
          <w:sz w:val="28"/>
          <w:szCs w:val="28"/>
        </w:rPr>
        <w:t>ветвленностью системы жанров и узкой специализацией. Пейзажисты делятся, например, на маринистов (изображающих только море), мастеров городского пейзажа, лесных уголков, равнинных видов. Существует много жанровых подразделений, например, анималистический жанр (изображение животных), интерьерные композиции. Натюрморт подразд</w:t>
      </w:r>
      <w:r w:rsidR="007204E4" w:rsidRPr="00D107D1">
        <w:rPr>
          <w:sz w:val="28"/>
          <w:szCs w:val="28"/>
        </w:rPr>
        <w:t>е</w:t>
      </w:r>
      <w:r w:rsidR="007204E4" w:rsidRPr="00D107D1">
        <w:rPr>
          <w:sz w:val="28"/>
          <w:szCs w:val="28"/>
        </w:rPr>
        <w:t>ляется на изображения цветочных букетов, скромных завтраков, роскошных д</w:t>
      </w:r>
      <w:r w:rsidR="007204E4" w:rsidRPr="00D107D1">
        <w:rPr>
          <w:sz w:val="28"/>
          <w:szCs w:val="28"/>
        </w:rPr>
        <w:t>е</w:t>
      </w:r>
      <w:r w:rsidR="007204E4" w:rsidRPr="00D107D1">
        <w:rPr>
          <w:sz w:val="28"/>
          <w:szCs w:val="28"/>
        </w:rPr>
        <w:t xml:space="preserve">сертов с фруктами и дорогой посудой. </w:t>
      </w:r>
    </w:p>
    <w:p w:rsidR="007204E4" w:rsidRPr="001F07B5" w:rsidRDefault="00B14E9E" w:rsidP="00B14E9E">
      <w:pPr>
        <w:tabs>
          <w:tab w:val="left" w:pos="990"/>
        </w:tabs>
        <w:jc w:val="both"/>
        <w:rPr>
          <w:sz w:val="28"/>
          <w:szCs w:val="28"/>
        </w:rPr>
      </w:pPr>
      <w:r w:rsidRPr="001F07B5">
        <w:rPr>
          <w:sz w:val="28"/>
          <w:szCs w:val="28"/>
        </w:rPr>
        <w:tab/>
      </w:r>
      <w:r w:rsidR="007204E4" w:rsidRPr="00D107D1">
        <w:rPr>
          <w:sz w:val="28"/>
          <w:szCs w:val="28"/>
        </w:rPr>
        <w:t>Такое активное освоение нового жизненного материала можно было встр</w:t>
      </w:r>
      <w:r w:rsidR="007204E4" w:rsidRPr="00D107D1">
        <w:rPr>
          <w:sz w:val="28"/>
          <w:szCs w:val="28"/>
        </w:rPr>
        <w:t>е</w:t>
      </w:r>
      <w:r w:rsidR="007204E4" w:rsidRPr="00D107D1">
        <w:rPr>
          <w:sz w:val="28"/>
          <w:szCs w:val="28"/>
        </w:rPr>
        <w:t xml:space="preserve">тить только в литературе XVII века. За непритязательность тем и небольшой формат картин голландские мастера получили название </w:t>
      </w:r>
      <w:r w:rsidR="007204E4" w:rsidRPr="00B14E9E">
        <w:rPr>
          <w:b/>
          <w:sz w:val="28"/>
          <w:szCs w:val="28"/>
        </w:rPr>
        <w:t>«малых голландцев».</w:t>
      </w:r>
      <w:r w:rsidR="007204E4" w:rsidRPr="00D107D1">
        <w:rPr>
          <w:sz w:val="28"/>
          <w:szCs w:val="28"/>
        </w:rPr>
        <w:t xml:space="preserve"> </w:t>
      </w:r>
    </w:p>
    <w:p w:rsidR="007204E4" w:rsidRDefault="00B14E9E" w:rsidP="00B14E9E">
      <w:pPr>
        <w:tabs>
          <w:tab w:val="left" w:pos="990"/>
        </w:tabs>
        <w:jc w:val="both"/>
        <w:rPr>
          <w:sz w:val="28"/>
          <w:szCs w:val="28"/>
        </w:rPr>
      </w:pPr>
      <w:r w:rsidRPr="001F07B5">
        <w:rPr>
          <w:sz w:val="28"/>
          <w:szCs w:val="28"/>
        </w:rPr>
        <w:tab/>
      </w:r>
      <w:r w:rsidR="007204E4" w:rsidRPr="00D107D1">
        <w:rPr>
          <w:sz w:val="28"/>
          <w:szCs w:val="28"/>
        </w:rPr>
        <w:t>Их основная тема — повседневность в обыденных ее проявлениях, эпизоды патрицианского, бюргерского и крестьянского быта в реальной обстановке, к</w:t>
      </w:r>
      <w:r w:rsidR="007204E4" w:rsidRPr="00D107D1">
        <w:rPr>
          <w:sz w:val="28"/>
          <w:szCs w:val="28"/>
        </w:rPr>
        <w:t>о</w:t>
      </w:r>
      <w:r w:rsidR="007204E4" w:rsidRPr="00D107D1">
        <w:rPr>
          <w:sz w:val="28"/>
          <w:szCs w:val="28"/>
        </w:rPr>
        <w:t>торая передается очень конкретно. Самые бесхитростные мотивы окрашены в этой ж</w:t>
      </w:r>
      <w:r w:rsidR="007204E4" w:rsidRPr="00D107D1">
        <w:rPr>
          <w:sz w:val="28"/>
          <w:szCs w:val="28"/>
        </w:rPr>
        <w:t>и</w:t>
      </w:r>
      <w:r w:rsidR="007204E4" w:rsidRPr="00D107D1">
        <w:rPr>
          <w:sz w:val="28"/>
          <w:szCs w:val="28"/>
        </w:rPr>
        <w:t>вописи тонким поэтическим чувством.</w:t>
      </w:r>
    </w:p>
    <w:p w:rsidR="009E2D2D" w:rsidRDefault="00C719A8" w:rsidP="00B14E9E">
      <w:pPr>
        <w:tabs>
          <w:tab w:val="left" w:pos="990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71770" cy="6186170"/>
            <wp:effectExtent l="0" t="0" r="0" b="0"/>
            <wp:docPr id="8" name="Рисунок 8" descr="18 Весёлый браж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8 Весёлый бражник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618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46C" w:rsidRDefault="0013646C" w:rsidP="007204E4">
      <w:pPr>
        <w:tabs>
          <w:tab w:val="left" w:pos="990"/>
        </w:tabs>
        <w:ind w:firstLine="397"/>
        <w:jc w:val="both"/>
        <w:rPr>
          <w:sz w:val="28"/>
          <w:szCs w:val="28"/>
        </w:rPr>
      </w:pPr>
      <w:r>
        <w:rPr>
          <w:sz w:val="28"/>
          <w:szCs w:val="28"/>
        </w:rPr>
        <w:t>Весёлый бражник.1626-1627. Гос.музей. Амстердам</w:t>
      </w:r>
    </w:p>
    <w:p w:rsidR="007204E4" w:rsidRPr="00D107D1" w:rsidRDefault="00C719A8" w:rsidP="007204E4">
      <w:pPr>
        <w:tabs>
          <w:tab w:val="left" w:pos="990"/>
        </w:tabs>
        <w:ind w:firstLine="39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55895" cy="3204210"/>
            <wp:effectExtent l="0" t="0" r="0" b="0"/>
            <wp:docPr id="9" name="Рисунок 9" descr="13 Встреча офицеров роты святого Адриана в Харлем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3 Встреча офицеров роты святого Адриана в Харлеме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895" cy="320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4E4" w:rsidRDefault="0013646C" w:rsidP="00131135">
      <w:pPr>
        <w:rPr>
          <w:sz w:val="28"/>
          <w:szCs w:val="28"/>
        </w:rPr>
      </w:pPr>
      <w:r>
        <w:rPr>
          <w:sz w:val="28"/>
          <w:szCs w:val="28"/>
        </w:rPr>
        <w:t>Встреча офицеров роты св. Адриана в Харлеме. 1633. Музей Франса Хальса. Харлем.</w:t>
      </w:r>
    </w:p>
    <w:p w:rsidR="00DA7448" w:rsidRDefault="00C719A8" w:rsidP="0013113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045460" cy="3331845"/>
            <wp:effectExtent l="0" t="0" r="0" b="0"/>
            <wp:docPr id="10" name="Рисунок 10" descr="177 метсю Больная девуш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77 метсю Больная девушка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460" cy="333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448" w:rsidRDefault="00DA7448" w:rsidP="00131135">
      <w:pPr>
        <w:rPr>
          <w:sz w:val="28"/>
          <w:szCs w:val="28"/>
        </w:rPr>
      </w:pPr>
      <w:r>
        <w:rPr>
          <w:sz w:val="28"/>
          <w:szCs w:val="28"/>
        </w:rPr>
        <w:t>Габриэль Метсю. Больная девушка.1659</w:t>
      </w:r>
    </w:p>
    <w:p w:rsidR="00DA7448" w:rsidRDefault="00C719A8" w:rsidP="00131135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63515" cy="7060565"/>
            <wp:effectExtent l="0" t="0" r="0" b="0"/>
            <wp:docPr id="11" name="Рисунок 11" descr="169 Питер де Хо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69 Питер де Хох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706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448" w:rsidRDefault="00DA7448" w:rsidP="00131135">
      <w:pPr>
        <w:rPr>
          <w:sz w:val="28"/>
          <w:szCs w:val="28"/>
        </w:rPr>
      </w:pPr>
      <w:r>
        <w:rPr>
          <w:sz w:val="28"/>
          <w:szCs w:val="28"/>
        </w:rPr>
        <w:t>Питер де Хох. Хозяйка и служанка.</w:t>
      </w:r>
      <w:r w:rsidR="00594779">
        <w:rPr>
          <w:sz w:val="28"/>
          <w:szCs w:val="28"/>
        </w:rPr>
        <w:t>ок.1660 г.</w:t>
      </w:r>
    </w:p>
    <w:p w:rsidR="00594779" w:rsidRDefault="00C719A8" w:rsidP="00131135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140710" cy="2385695"/>
            <wp:effectExtent l="0" t="0" r="0" b="0"/>
            <wp:docPr id="12" name="Рисунок 12" descr="222 Jan-Davidsz-de-Heem-festoon-with-flowers-and-fruits-(167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222 Jan-Davidsz-de-Heem-festoon-with-flowers-and-fruits-(1670)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710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779" w:rsidRDefault="00594779" w:rsidP="00131135">
      <w:pPr>
        <w:rPr>
          <w:sz w:val="28"/>
          <w:szCs w:val="28"/>
        </w:rPr>
      </w:pPr>
      <w:r>
        <w:rPr>
          <w:sz w:val="28"/>
          <w:szCs w:val="28"/>
        </w:rPr>
        <w:t>Ян Давидс де Хем. Цветы и фрукты.1670</w:t>
      </w:r>
    </w:p>
    <w:p w:rsidR="005D462D" w:rsidRDefault="005D462D" w:rsidP="00131135">
      <w:pPr>
        <w:rPr>
          <w:sz w:val="28"/>
          <w:szCs w:val="28"/>
        </w:rPr>
      </w:pPr>
    </w:p>
    <w:p w:rsidR="005D462D" w:rsidRDefault="00C719A8" w:rsidP="0013113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1526540" cy="1264285"/>
            <wp:effectExtent l="0" t="0" r="0" b="0"/>
            <wp:docPr id="13" name="Рисунок 13" descr="103 рейсдаль Mill_at_Wijk_near_Duurstee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03 рейсдаль Mill_at_Wijk_near_Duursteed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540" cy="126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62D" w:rsidRDefault="005D462D" w:rsidP="00131135">
      <w:pPr>
        <w:rPr>
          <w:sz w:val="28"/>
          <w:szCs w:val="28"/>
        </w:rPr>
      </w:pPr>
      <w:r>
        <w:rPr>
          <w:sz w:val="28"/>
          <w:szCs w:val="28"/>
        </w:rPr>
        <w:t xml:space="preserve">Якоб ван Рейсдаль. </w:t>
      </w:r>
    </w:p>
    <w:p w:rsidR="00D945C6" w:rsidRDefault="00C719A8" w:rsidP="0013113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63515" cy="3077210"/>
            <wp:effectExtent l="0" t="0" r="0" b="0"/>
            <wp:docPr id="14" name="Рисунок 14" descr="99 Ян Ван Гойен - Конькобежц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99 Ян Ван Гойен - Конькобежцы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07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5C6" w:rsidRPr="00131135" w:rsidRDefault="00D945C6" w:rsidP="00131135">
      <w:pPr>
        <w:rPr>
          <w:sz w:val="28"/>
          <w:szCs w:val="28"/>
        </w:rPr>
      </w:pPr>
      <w:r>
        <w:rPr>
          <w:sz w:val="28"/>
          <w:szCs w:val="28"/>
        </w:rPr>
        <w:t>Ян ван Гойен. Конькобежцы</w:t>
      </w:r>
    </w:p>
    <w:sectPr w:rsidR="00D945C6" w:rsidRPr="00131135" w:rsidSect="0002416A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pitch w:val="fixed"/>
    <w:sig w:usb0="00000001" w:usb1="08070000" w:usb2="00000010" w:usb3="00000000" w:csb0="0002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1135"/>
    <w:rsid w:val="0002416A"/>
    <w:rsid w:val="00074727"/>
    <w:rsid w:val="00131135"/>
    <w:rsid w:val="0013646C"/>
    <w:rsid w:val="001F07B5"/>
    <w:rsid w:val="00594779"/>
    <w:rsid w:val="005D462D"/>
    <w:rsid w:val="007204E4"/>
    <w:rsid w:val="007F354E"/>
    <w:rsid w:val="009202C2"/>
    <w:rsid w:val="009E2D2D"/>
    <w:rsid w:val="00B14E9E"/>
    <w:rsid w:val="00BA5831"/>
    <w:rsid w:val="00C33434"/>
    <w:rsid w:val="00C719A8"/>
    <w:rsid w:val="00D33A4A"/>
    <w:rsid w:val="00D945C6"/>
    <w:rsid w:val="00DA7448"/>
    <w:rsid w:val="00FC02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300"/>
  <w15:chartTrackingRefBased/>
  <w15:docId w15:val="{8506B471-6BEE-4374-A74A-A2D8D91259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mbria" w:eastAsia="MS Mincho" w:hAnsi="Cambria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semiHidden="1" w:uiPriority="37" w:unhideWhenUsed="1"/>
    <w:lsdException w:name="Grid Table 3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31135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7F354E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5038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philologist.livejournal.com/6359266.html" TargetMode="External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jpeg"/><Relationship Id="rId5" Type="http://schemas.openxmlformats.org/officeDocument/2006/relationships/image" Target="media/image2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1217</Words>
  <Characters>6943</Characters>
  <Application>Microsoft Office Word</Application>
  <DocSecurity>0</DocSecurity>
  <Lines>57</Lines>
  <Paragraphs>16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8144</CharactersWithSpaces>
  <SharedDoc>false</SharedDoc>
  <HLinks>
    <vt:vector size="6" baseType="variant">
      <vt:variant>
        <vt:i4>5701711</vt:i4>
      </vt:variant>
      <vt:variant>
        <vt:i4>0</vt:i4>
      </vt:variant>
      <vt:variant>
        <vt:i4>0</vt:i4>
      </vt:variant>
      <vt:variant>
        <vt:i4>5</vt:i4>
      </vt:variant>
      <vt:variant>
        <vt:lpwstr>https://philologist.livejournal.com/6359266.html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Vadim</dc:creator>
  <cp:keywords/>
  <dc:description/>
  <cp:lastModifiedBy>Света Асташова</cp:lastModifiedBy>
  <cp:revision>2</cp:revision>
  <dcterms:created xsi:type="dcterms:W3CDTF">2020-04-08T08:22:00Z</dcterms:created>
  <dcterms:modified xsi:type="dcterms:W3CDTF">2020-04-08T08:22:00Z</dcterms:modified>
</cp:coreProperties>
</file>