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13" w:rsidRPr="00252C13" w:rsidRDefault="00252C13" w:rsidP="00252C13">
      <w:pPr>
        <w:pStyle w:val="2"/>
        <w:spacing w:after="0" w:line="240" w:lineRule="auto"/>
        <w:jc w:val="both"/>
        <w:outlineLvl w:val="0"/>
        <w:rPr>
          <w:b/>
          <w:color w:val="000000"/>
          <w:sz w:val="28"/>
          <w:szCs w:val="28"/>
        </w:rPr>
      </w:pPr>
      <w:r w:rsidRPr="00252C13">
        <w:rPr>
          <w:b/>
          <w:color w:val="000000"/>
          <w:sz w:val="28"/>
          <w:szCs w:val="28"/>
        </w:rPr>
        <w:t xml:space="preserve">Тема 7.6. Древнерусское искусство Руси </w:t>
      </w:r>
      <w:r w:rsidRPr="00252C13">
        <w:rPr>
          <w:b/>
          <w:color w:val="000000"/>
          <w:sz w:val="28"/>
          <w:szCs w:val="28"/>
          <w:lang w:val="en-US"/>
        </w:rPr>
        <w:t>XVII</w:t>
      </w:r>
      <w:r w:rsidRPr="00252C13">
        <w:rPr>
          <w:b/>
          <w:color w:val="000000"/>
          <w:sz w:val="28"/>
          <w:szCs w:val="28"/>
        </w:rPr>
        <w:t xml:space="preserve"> вв.</w:t>
      </w:r>
    </w:p>
    <w:p w:rsidR="00252C13" w:rsidRPr="00252C13" w:rsidRDefault="00252C13" w:rsidP="00252C13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proofErr w:type="gramStart"/>
      <w:r w:rsidRPr="00252C13">
        <w:rPr>
          <w:color w:val="000000"/>
          <w:sz w:val="28"/>
          <w:szCs w:val="28"/>
          <w:lang w:val="en-US"/>
        </w:rPr>
        <w:t>XVII</w:t>
      </w:r>
      <w:r w:rsidRPr="00252C13">
        <w:rPr>
          <w:color w:val="000000"/>
          <w:sz w:val="28"/>
          <w:szCs w:val="28"/>
        </w:rPr>
        <w:t xml:space="preserve"> век – сложный, бурный век, его называют бунтарским временем.</w:t>
      </w:r>
      <w:proofErr w:type="gramEnd"/>
      <w:r w:rsidRPr="00252C13">
        <w:rPr>
          <w:color w:val="000000"/>
          <w:sz w:val="28"/>
          <w:szCs w:val="28"/>
        </w:rPr>
        <w:t xml:space="preserve"> Искусство этого  столетия, особенно второй его половины отличается небывалым разнообразием форм, обилием сюжетов, порой совершенно новых, и оригинальной их трактовки. В это время рушатся иконографические каноны, достигает апогея любовь к декоративной проработке деталей и нарядной полихромии в архитектуре, становящейся все более «светской». Происходит сближение культового и гражданского зодчества.</w:t>
      </w:r>
    </w:p>
    <w:p w:rsidR="00252C13" w:rsidRPr="00252C13" w:rsidRDefault="00252C13" w:rsidP="00252C13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 w:rsidRPr="00252C13">
        <w:rPr>
          <w:b/>
          <w:color w:val="000000"/>
          <w:sz w:val="28"/>
          <w:szCs w:val="28"/>
        </w:rPr>
        <w:t xml:space="preserve">Каменное зодчество </w:t>
      </w:r>
      <w:r w:rsidRPr="00252C13">
        <w:rPr>
          <w:color w:val="000000"/>
          <w:sz w:val="28"/>
          <w:szCs w:val="28"/>
        </w:rPr>
        <w:t xml:space="preserve"> отличается  нарядным декоративным убранством, придающим им особую жизненность. Большая заслуга в организации строительства принадлежит «Приказу каменных дел», который объединил наиболее квалифицированные кадры.</w:t>
      </w:r>
    </w:p>
    <w:p w:rsidR="00252C13" w:rsidRPr="00252C13" w:rsidRDefault="00252C13" w:rsidP="00252C13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 w:rsidRPr="00252C13">
        <w:rPr>
          <w:color w:val="000000"/>
          <w:sz w:val="28"/>
          <w:szCs w:val="28"/>
        </w:rPr>
        <w:t xml:space="preserve">Теремной дворец в Московском кремле построен </w:t>
      </w:r>
      <w:proofErr w:type="spellStart"/>
      <w:r w:rsidRPr="00252C13">
        <w:rPr>
          <w:color w:val="000000"/>
          <w:sz w:val="28"/>
          <w:szCs w:val="28"/>
        </w:rPr>
        <w:t>Баженом</w:t>
      </w:r>
      <w:proofErr w:type="spellEnd"/>
      <w:r w:rsidRPr="00252C13">
        <w:rPr>
          <w:color w:val="000000"/>
          <w:sz w:val="28"/>
          <w:szCs w:val="28"/>
        </w:rPr>
        <w:t xml:space="preserve"> Огурцовым, Антипом </w:t>
      </w:r>
      <w:proofErr w:type="spellStart"/>
      <w:r w:rsidRPr="00252C13">
        <w:rPr>
          <w:color w:val="000000"/>
          <w:sz w:val="28"/>
          <w:szCs w:val="28"/>
        </w:rPr>
        <w:t>Константиовым</w:t>
      </w:r>
      <w:proofErr w:type="spellEnd"/>
      <w:r w:rsidRPr="00252C13">
        <w:rPr>
          <w:color w:val="000000"/>
          <w:sz w:val="28"/>
          <w:szCs w:val="28"/>
        </w:rPr>
        <w:t xml:space="preserve">, Трофимом </w:t>
      </w:r>
      <w:proofErr w:type="spellStart"/>
      <w:r w:rsidRPr="00252C13">
        <w:rPr>
          <w:color w:val="000000"/>
          <w:sz w:val="28"/>
          <w:szCs w:val="28"/>
        </w:rPr>
        <w:t>Шарутиным</w:t>
      </w:r>
      <w:proofErr w:type="spellEnd"/>
      <w:r w:rsidRPr="00252C13">
        <w:rPr>
          <w:color w:val="000000"/>
          <w:sz w:val="28"/>
          <w:szCs w:val="28"/>
        </w:rPr>
        <w:t xml:space="preserve"> и Ларионом Ушаковым и декорирован как снаружи, так и изнутри резным по белому камню, ярко раскрашенным, травяным орнаментом. Интерьер дворцовых палат расписал Симон Ушаков (ИРА, с.206). В архитектуре дворца заметно влияние деревянного зодчества.</w:t>
      </w:r>
    </w:p>
    <w:p w:rsidR="00252C13" w:rsidRPr="00252C13" w:rsidRDefault="00252C13" w:rsidP="00252C13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 w:rsidRPr="00252C13">
        <w:rPr>
          <w:color w:val="000000"/>
          <w:sz w:val="28"/>
          <w:szCs w:val="28"/>
        </w:rPr>
        <w:t xml:space="preserve">Гражданское каменное строительство приобретает большой размах и ведется во многих городах. В Пскове купцы Потемкины сооружают </w:t>
      </w:r>
      <w:proofErr w:type="spellStart"/>
      <w:r w:rsidRPr="00252C13">
        <w:rPr>
          <w:color w:val="000000"/>
          <w:sz w:val="28"/>
          <w:szCs w:val="28"/>
        </w:rPr>
        <w:t>разноэтажные</w:t>
      </w:r>
      <w:proofErr w:type="spellEnd"/>
      <w:r w:rsidRPr="00252C13">
        <w:rPr>
          <w:color w:val="000000"/>
          <w:sz w:val="28"/>
          <w:szCs w:val="28"/>
        </w:rPr>
        <w:t xml:space="preserve"> (от 1 до 3 этажей) хоромы, в плане напоминающие «П». С суровых фасадов стен «смотрят» маленькие «глазки» асимметрично расположенных окон (ИРА, с.210).</w:t>
      </w:r>
    </w:p>
    <w:p w:rsidR="00252C13" w:rsidRPr="00252C13" w:rsidRDefault="00252C13" w:rsidP="00252C13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 w:rsidRPr="00252C13">
        <w:rPr>
          <w:color w:val="000000"/>
          <w:sz w:val="28"/>
          <w:szCs w:val="28"/>
        </w:rPr>
        <w:t xml:space="preserve">Светское каменное зодчество влияло и на каменную архитектуру. В 30-40-х годах начинает </w:t>
      </w:r>
      <w:proofErr w:type="gramStart"/>
      <w:r w:rsidRPr="00252C13">
        <w:rPr>
          <w:color w:val="000000"/>
          <w:sz w:val="28"/>
          <w:szCs w:val="28"/>
        </w:rPr>
        <w:t>распространятся</w:t>
      </w:r>
      <w:proofErr w:type="gramEnd"/>
      <w:r w:rsidRPr="00252C13">
        <w:rPr>
          <w:color w:val="000000"/>
          <w:sz w:val="28"/>
          <w:szCs w:val="28"/>
        </w:rPr>
        <w:t xml:space="preserve">  характерный для </w:t>
      </w:r>
      <w:r w:rsidRPr="00252C13">
        <w:rPr>
          <w:color w:val="000000"/>
          <w:sz w:val="28"/>
          <w:szCs w:val="28"/>
          <w:lang w:val="en-US"/>
        </w:rPr>
        <w:t>XVII</w:t>
      </w:r>
      <w:r w:rsidRPr="00252C13">
        <w:rPr>
          <w:color w:val="000000"/>
          <w:sz w:val="28"/>
          <w:szCs w:val="28"/>
        </w:rPr>
        <w:t xml:space="preserve"> века тип </w:t>
      </w:r>
      <w:proofErr w:type="spellStart"/>
      <w:r w:rsidRPr="00252C13">
        <w:rPr>
          <w:color w:val="000000"/>
          <w:sz w:val="28"/>
          <w:szCs w:val="28"/>
        </w:rPr>
        <w:t>бесстолпного</w:t>
      </w:r>
      <w:proofErr w:type="spellEnd"/>
      <w:r w:rsidRPr="00252C13">
        <w:rPr>
          <w:color w:val="000000"/>
          <w:sz w:val="28"/>
          <w:szCs w:val="28"/>
        </w:rPr>
        <w:t xml:space="preserve">, обычно пятиглавого приходского храма с сомкнутым или </w:t>
      </w:r>
      <w:proofErr w:type="spellStart"/>
      <w:r w:rsidRPr="00252C13">
        <w:rPr>
          <w:color w:val="000000"/>
          <w:sz w:val="28"/>
          <w:szCs w:val="28"/>
        </w:rPr>
        <w:t>коробовым</w:t>
      </w:r>
      <w:proofErr w:type="spellEnd"/>
      <w:r w:rsidRPr="00252C13">
        <w:rPr>
          <w:color w:val="000000"/>
          <w:sz w:val="28"/>
          <w:szCs w:val="28"/>
        </w:rPr>
        <w:t xml:space="preserve"> сводом, с глухими (не световыми) в большинстве случаев барабанами и сложной, затейливый композицией, в которую помимо основного куба входят разномасштабные пределы, низкая, вытянутая трапезная на западе и шатровая колокольня, крыльца паперти, лестницы и т.д. (московские ц. Рождества Богородицы в Путинках, 1649-52 гг., (ИРА, с.222) и ц. </w:t>
      </w:r>
      <w:proofErr w:type="gramStart"/>
      <w:r w:rsidRPr="00252C13">
        <w:rPr>
          <w:color w:val="000000"/>
          <w:sz w:val="28"/>
          <w:szCs w:val="28"/>
        </w:rPr>
        <w:t>Троицы в Никитках, 1628-53 гг. (ИРА, с.214)).</w:t>
      </w:r>
      <w:proofErr w:type="gramEnd"/>
      <w:r w:rsidRPr="00252C13">
        <w:rPr>
          <w:color w:val="000000"/>
          <w:sz w:val="28"/>
          <w:szCs w:val="28"/>
        </w:rPr>
        <w:t xml:space="preserve"> Церковь Рождества Богородицы в Путинках невелика по размерам и имеет шатровые завершения. Сложность завершения и обилие декора придают зданию динамичность. Церковь Троицы в Никитках представляет собой комплекс разномасштабных, соподчиненных объемов, объединенных пышным декоративным нарядом, в котором белокаменная резьба, расписанные красками и золотом архитектурные детали, зелень черепичных главок и белизна «немецкого железа» крыш, полированные изразцы «наложены» на ярко окрашенные кирпичные поверхности.</w:t>
      </w:r>
    </w:p>
    <w:p w:rsidR="00252C13" w:rsidRPr="00252C13" w:rsidRDefault="00252C13" w:rsidP="00252C13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 w:rsidRPr="00252C13">
        <w:rPr>
          <w:color w:val="000000"/>
          <w:sz w:val="28"/>
          <w:szCs w:val="28"/>
        </w:rPr>
        <w:t>Церковные реформы Никона коснулись и архитектуры. Запрещалось воздвигать шатровые храмы. Известный зодчий Павел Потехин возводит храм в Останкине (</w:t>
      </w:r>
      <w:smartTag w:uri="urn:schemas-microsoft-com:office:smarttags" w:element="metricconverter">
        <w:smartTagPr>
          <w:attr w:name="ProductID" w:val="1678 г"/>
        </w:smartTagPr>
        <w:r w:rsidRPr="00252C13">
          <w:rPr>
            <w:color w:val="000000"/>
            <w:sz w:val="28"/>
            <w:szCs w:val="28"/>
          </w:rPr>
          <w:t>1678 г</w:t>
        </w:r>
      </w:smartTag>
      <w:r w:rsidRPr="00252C13">
        <w:rPr>
          <w:color w:val="000000"/>
          <w:sz w:val="28"/>
          <w:szCs w:val="28"/>
        </w:rPr>
        <w:t>.).</w:t>
      </w:r>
    </w:p>
    <w:p w:rsidR="00252C13" w:rsidRPr="00252C13" w:rsidRDefault="00252C13" w:rsidP="00252C13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 w:rsidRPr="00252C13">
        <w:rPr>
          <w:color w:val="000000"/>
          <w:sz w:val="28"/>
          <w:szCs w:val="28"/>
        </w:rPr>
        <w:lastRenderedPageBreak/>
        <w:t>Богатство архитектурного декора свойственно постройкам поволжских городов, прежде всего Ярославля.</w:t>
      </w:r>
    </w:p>
    <w:p w:rsidR="00252C13" w:rsidRPr="00252C13" w:rsidRDefault="00252C13" w:rsidP="00252C13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 w:rsidRPr="00252C13">
        <w:rPr>
          <w:color w:val="000000"/>
          <w:sz w:val="28"/>
          <w:szCs w:val="28"/>
        </w:rPr>
        <w:t>Строятся общественные здания. В Москве это Печатный двор (1679) и Монетный двор (1696), здание Приказов (аптека) на Красной площади (90-е годы), Сухарева башня (1692-1701), построенная Михаилом Чоглоковым.</w:t>
      </w:r>
    </w:p>
    <w:p w:rsidR="00252C13" w:rsidRPr="00252C13" w:rsidRDefault="00252C13" w:rsidP="00252C13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 w:rsidRPr="00252C13">
        <w:rPr>
          <w:color w:val="000000"/>
          <w:sz w:val="28"/>
          <w:szCs w:val="28"/>
        </w:rPr>
        <w:t xml:space="preserve">В последней четверти </w:t>
      </w:r>
      <w:r w:rsidRPr="00252C13">
        <w:rPr>
          <w:color w:val="000000"/>
          <w:sz w:val="28"/>
          <w:szCs w:val="28"/>
          <w:lang w:val="en-US"/>
        </w:rPr>
        <w:t>XVII</w:t>
      </w:r>
      <w:r w:rsidRPr="00252C13">
        <w:rPr>
          <w:color w:val="000000"/>
          <w:sz w:val="28"/>
          <w:szCs w:val="28"/>
        </w:rPr>
        <w:t xml:space="preserve"> века распространяется стиль «</w:t>
      </w:r>
      <w:proofErr w:type="spellStart"/>
      <w:r w:rsidRPr="00252C13">
        <w:rPr>
          <w:color w:val="000000"/>
          <w:sz w:val="28"/>
          <w:szCs w:val="28"/>
        </w:rPr>
        <w:t>нарышкинского</w:t>
      </w:r>
      <w:proofErr w:type="spellEnd"/>
      <w:r w:rsidRPr="00252C13">
        <w:rPr>
          <w:color w:val="000000"/>
          <w:sz w:val="28"/>
          <w:szCs w:val="28"/>
        </w:rPr>
        <w:t xml:space="preserve"> барокко» или «</w:t>
      </w:r>
      <w:proofErr w:type="spellStart"/>
      <w:r w:rsidRPr="00252C13">
        <w:rPr>
          <w:color w:val="000000"/>
          <w:sz w:val="28"/>
          <w:szCs w:val="28"/>
        </w:rPr>
        <w:t>нарышкинский</w:t>
      </w:r>
      <w:proofErr w:type="spellEnd"/>
      <w:r w:rsidRPr="00252C13">
        <w:rPr>
          <w:color w:val="000000"/>
          <w:sz w:val="28"/>
          <w:szCs w:val="28"/>
        </w:rPr>
        <w:t xml:space="preserve"> стиль». И в светском и в культовом зодчестве основными принципами архитектурной композиции стали </w:t>
      </w:r>
      <w:proofErr w:type="spellStart"/>
      <w:r w:rsidRPr="00252C13">
        <w:rPr>
          <w:color w:val="000000"/>
          <w:sz w:val="28"/>
          <w:szCs w:val="28"/>
        </w:rPr>
        <w:t>центричность</w:t>
      </w:r>
      <w:proofErr w:type="spellEnd"/>
      <w:r w:rsidRPr="00252C13">
        <w:rPr>
          <w:color w:val="000000"/>
          <w:sz w:val="28"/>
          <w:szCs w:val="28"/>
        </w:rPr>
        <w:t xml:space="preserve">, </w:t>
      </w:r>
      <w:proofErr w:type="spellStart"/>
      <w:r w:rsidRPr="00252C13">
        <w:rPr>
          <w:color w:val="000000"/>
          <w:sz w:val="28"/>
          <w:szCs w:val="28"/>
        </w:rPr>
        <w:t>ярусность</w:t>
      </w:r>
      <w:proofErr w:type="spellEnd"/>
      <w:r w:rsidRPr="00252C13">
        <w:rPr>
          <w:color w:val="000000"/>
          <w:sz w:val="28"/>
          <w:szCs w:val="28"/>
        </w:rPr>
        <w:t>, симметрия и равновесие каменных масс, четкость художественной логики.  В декоративном убранстве используется высокий рельеф из белого камня, элементы ордерной системы. В окнах применяется стекло, что усиливает освещенность. Среди сооружений «</w:t>
      </w:r>
      <w:proofErr w:type="spellStart"/>
      <w:r w:rsidRPr="00252C13">
        <w:rPr>
          <w:color w:val="000000"/>
          <w:sz w:val="28"/>
          <w:szCs w:val="28"/>
        </w:rPr>
        <w:t>нарышкинского</w:t>
      </w:r>
      <w:proofErr w:type="spellEnd"/>
      <w:r w:rsidRPr="00252C13">
        <w:rPr>
          <w:color w:val="000000"/>
          <w:sz w:val="28"/>
          <w:szCs w:val="28"/>
        </w:rPr>
        <w:t xml:space="preserve"> стиля» </w:t>
      </w:r>
      <w:proofErr w:type="gramStart"/>
      <w:r w:rsidRPr="00252C13">
        <w:rPr>
          <w:color w:val="000000"/>
          <w:sz w:val="28"/>
          <w:szCs w:val="28"/>
        </w:rPr>
        <w:t>к</w:t>
      </w:r>
      <w:proofErr w:type="gramEnd"/>
      <w:r w:rsidRPr="00252C13">
        <w:rPr>
          <w:color w:val="000000"/>
          <w:sz w:val="28"/>
          <w:szCs w:val="28"/>
        </w:rPr>
        <w:t xml:space="preserve"> лучшим относятся ц. Спаса в Уборах (1694-1697), </w:t>
      </w:r>
      <w:proofErr w:type="gramStart"/>
      <w:r w:rsidRPr="00252C13">
        <w:rPr>
          <w:color w:val="000000"/>
          <w:sz w:val="28"/>
          <w:szCs w:val="28"/>
        </w:rPr>
        <w:t>сооруженная</w:t>
      </w:r>
      <w:proofErr w:type="gramEnd"/>
      <w:r w:rsidRPr="00252C13">
        <w:rPr>
          <w:color w:val="000000"/>
          <w:sz w:val="28"/>
          <w:szCs w:val="28"/>
        </w:rPr>
        <w:t xml:space="preserve"> Яковом </w:t>
      </w:r>
      <w:proofErr w:type="spellStart"/>
      <w:r w:rsidRPr="00252C13">
        <w:rPr>
          <w:color w:val="000000"/>
          <w:sz w:val="28"/>
          <w:szCs w:val="28"/>
        </w:rPr>
        <w:t>Бухвостовым</w:t>
      </w:r>
      <w:proofErr w:type="spellEnd"/>
      <w:r w:rsidRPr="00252C13">
        <w:rPr>
          <w:color w:val="000000"/>
          <w:sz w:val="28"/>
          <w:szCs w:val="28"/>
        </w:rPr>
        <w:t xml:space="preserve"> и особенно усадебный храм Л.К. </w:t>
      </w:r>
      <w:proofErr w:type="spellStart"/>
      <w:r w:rsidRPr="00252C13">
        <w:rPr>
          <w:color w:val="000000"/>
          <w:sz w:val="28"/>
          <w:szCs w:val="28"/>
        </w:rPr>
        <w:t>Нарышнина</w:t>
      </w:r>
      <w:proofErr w:type="spellEnd"/>
      <w:r w:rsidRPr="00252C13">
        <w:rPr>
          <w:color w:val="000000"/>
          <w:sz w:val="28"/>
          <w:szCs w:val="28"/>
        </w:rPr>
        <w:t xml:space="preserve"> – ц. Покрова в Филях (1690-1695; ИРА, с. 230). Построенная на </w:t>
      </w:r>
      <w:proofErr w:type="gramStart"/>
      <w:r w:rsidRPr="00252C13">
        <w:rPr>
          <w:color w:val="000000"/>
          <w:sz w:val="28"/>
          <w:szCs w:val="28"/>
        </w:rPr>
        <w:t>высоком</w:t>
      </w:r>
      <w:proofErr w:type="gramEnd"/>
      <w:r w:rsidRPr="00252C13">
        <w:rPr>
          <w:color w:val="000000"/>
          <w:sz w:val="28"/>
          <w:szCs w:val="28"/>
        </w:rPr>
        <w:t xml:space="preserve"> арочном подклете, окруженная открытой папертью и широкими, пологими лестничными всходами, Покровская церковь прекрасно вписана в пейзаж. Она – воплощение </w:t>
      </w:r>
      <w:proofErr w:type="spellStart"/>
      <w:r w:rsidRPr="00252C13">
        <w:rPr>
          <w:color w:val="000000"/>
          <w:sz w:val="28"/>
          <w:szCs w:val="28"/>
        </w:rPr>
        <w:t>башеннообразной</w:t>
      </w:r>
      <w:proofErr w:type="spellEnd"/>
      <w:r w:rsidRPr="00252C13">
        <w:rPr>
          <w:color w:val="000000"/>
          <w:sz w:val="28"/>
          <w:szCs w:val="28"/>
        </w:rPr>
        <w:t>, слитой с колокольней церкви. Нарастание ярусов происходит мягко.</w:t>
      </w:r>
    </w:p>
    <w:p w:rsidR="00252C13" w:rsidRPr="00252C13" w:rsidRDefault="00252C13" w:rsidP="00252C13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 w:rsidRPr="00252C13">
        <w:rPr>
          <w:color w:val="000000"/>
          <w:sz w:val="28"/>
          <w:szCs w:val="28"/>
        </w:rPr>
        <w:t xml:space="preserve">Во внутренних пространствах храмов «высокий» иконостас продолжает наращивать количество ярусов, сохраняя основную форму пирамиды, разделенную расписанными тяблами на горизонтальные ряды. Во второй половине </w:t>
      </w:r>
      <w:r w:rsidRPr="00252C13">
        <w:rPr>
          <w:color w:val="000000"/>
          <w:sz w:val="28"/>
          <w:szCs w:val="28"/>
          <w:lang w:val="en-US"/>
        </w:rPr>
        <w:t>XVII</w:t>
      </w:r>
      <w:r w:rsidRPr="00252C13">
        <w:rPr>
          <w:color w:val="000000"/>
          <w:sz w:val="28"/>
          <w:szCs w:val="28"/>
        </w:rPr>
        <w:t xml:space="preserve"> века резьба, покрывающая нижние ряды, стала покрывать весь иконостас, сделалась более декоративной, в ней появились новые мотивы (виноградная лоза – «белорусская резь»). Иконостас приобрел вертикальную ориентацию с подчеркнутой центральной осью. Основными стали вертикальные членения, украшенные горельефной резьбой.</w:t>
      </w:r>
    </w:p>
    <w:p w:rsidR="00252C13" w:rsidRPr="00252C13" w:rsidRDefault="00252C13" w:rsidP="00252C13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 w:rsidRPr="00252C13">
        <w:rPr>
          <w:b/>
          <w:color w:val="000000"/>
          <w:sz w:val="28"/>
          <w:szCs w:val="28"/>
        </w:rPr>
        <w:t>Деревянное зодчество.</w:t>
      </w:r>
      <w:r w:rsidRPr="00252C13">
        <w:rPr>
          <w:color w:val="000000"/>
          <w:sz w:val="28"/>
          <w:szCs w:val="28"/>
        </w:rPr>
        <w:t xml:space="preserve"> (ИРА, с. 136-160).</w:t>
      </w:r>
    </w:p>
    <w:p w:rsidR="00252C13" w:rsidRPr="00252C13" w:rsidRDefault="00252C13" w:rsidP="00252C13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 w:rsidRPr="00252C13">
        <w:rPr>
          <w:color w:val="000000"/>
          <w:sz w:val="28"/>
          <w:szCs w:val="28"/>
        </w:rPr>
        <w:t>Дворец царя Алексея Михайловича в Коломенском, воздвигнутый Семеном Петровым и Иваном Михайловичем в 1667-1668 гг. – сложный комплекс зданий, связанных переходами, с шатрами, высокими кровлями, «</w:t>
      </w:r>
      <w:proofErr w:type="spellStart"/>
      <w:r w:rsidRPr="00252C13">
        <w:rPr>
          <w:color w:val="000000"/>
          <w:sz w:val="28"/>
          <w:szCs w:val="28"/>
        </w:rPr>
        <w:t>килевидными</w:t>
      </w:r>
      <w:proofErr w:type="spellEnd"/>
      <w:r w:rsidRPr="00252C13">
        <w:rPr>
          <w:color w:val="000000"/>
          <w:sz w:val="28"/>
          <w:szCs w:val="28"/>
        </w:rPr>
        <w:t xml:space="preserve">» бочками крыш и лестничных входов. </w:t>
      </w:r>
    </w:p>
    <w:p w:rsidR="00252C13" w:rsidRPr="00252C13" w:rsidRDefault="00252C13" w:rsidP="00252C13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 w:rsidRPr="00252C13">
        <w:rPr>
          <w:color w:val="000000"/>
          <w:sz w:val="28"/>
          <w:szCs w:val="28"/>
        </w:rPr>
        <w:t xml:space="preserve">Излюбленными в деревянном зодчестве были шатровые храмы. Основу их конструкции составлял восьмерик, надстроенный над четвериком и </w:t>
      </w:r>
      <w:r w:rsidR="001E7BD3">
        <w:rPr>
          <w:color w:val="000000"/>
          <w:sz w:val="28"/>
          <w:szCs w:val="28"/>
        </w:rPr>
        <w:t>завершённый</w:t>
      </w:r>
      <w:r w:rsidRPr="00252C13">
        <w:rPr>
          <w:color w:val="000000"/>
          <w:sz w:val="28"/>
          <w:szCs w:val="28"/>
        </w:rPr>
        <w:t xml:space="preserve"> восьмигранным шатром. </w:t>
      </w:r>
    </w:p>
    <w:p w:rsidR="00252C13" w:rsidRPr="00252C13" w:rsidRDefault="00252C13" w:rsidP="00252C13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proofErr w:type="spellStart"/>
      <w:r w:rsidRPr="00252C13">
        <w:rPr>
          <w:color w:val="000000"/>
          <w:sz w:val="28"/>
          <w:szCs w:val="28"/>
        </w:rPr>
        <w:t>Двадцатидвухглавая</w:t>
      </w:r>
      <w:proofErr w:type="spellEnd"/>
      <w:r w:rsidRPr="00252C13">
        <w:rPr>
          <w:color w:val="000000"/>
          <w:sz w:val="28"/>
          <w:szCs w:val="28"/>
        </w:rPr>
        <w:t xml:space="preserve"> Преображенская церковь погоста Кижи на Онежском озере (1714, ИРА, с. 154) имеет стройные маковичные главы, отмечающие каждую ступень в пирамидальной композиции.</w:t>
      </w:r>
    </w:p>
    <w:p w:rsidR="00252C13" w:rsidRPr="00252C13" w:rsidRDefault="00252C13" w:rsidP="00252C13">
      <w:pPr>
        <w:pStyle w:val="2"/>
        <w:spacing w:after="0" w:line="240" w:lineRule="auto"/>
        <w:jc w:val="both"/>
        <w:outlineLvl w:val="0"/>
        <w:rPr>
          <w:b/>
          <w:color w:val="000000"/>
          <w:sz w:val="28"/>
          <w:szCs w:val="28"/>
        </w:rPr>
      </w:pPr>
      <w:r w:rsidRPr="00252C13">
        <w:rPr>
          <w:b/>
          <w:color w:val="000000"/>
          <w:sz w:val="28"/>
          <w:szCs w:val="28"/>
        </w:rPr>
        <w:t>Живопись.</w:t>
      </w:r>
    </w:p>
    <w:p w:rsidR="00252C13" w:rsidRPr="00252C13" w:rsidRDefault="00252C13" w:rsidP="00252C13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 w:rsidRPr="00252C13">
        <w:rPr>
          <w:color w:val="000000"/>
          <w:sz w:val="28"/>
          <w:szCs w:val="28"/>
        </w:rPr>
        <w:t xml:space="preserve">В тематике изображений увеличился вес светских (исторических) сюжетов. Для образцов использовались западноевропейские гравюры. Начало </w:t>
      </w:r>
      <w:r w:rsidRPr="00252C13">
        <w:rPr>
          <w:color w:val="000000"/>
          <w:sz w:val="28"/>
          <w:szCs w:val="28"/>
          <w:lang w:val="en-US"/>
        </w:rPr>
        <w:t>XVII</w:t>
      </w:r>
      <w:r w:rsidRPr="00252C13">
        <w:rPr>
          <w:color w:val="000000"/>
          <w:sz w:val="28"/>
          <w:szCs w:val="28"/>
        </w:rPr>
        <w:t xml:space="preserve"> века ознаменовано господством двух направлений:</w:t>
      </w:r>
    </w:p>
    <w:p w:rsidR="00252C13" w:rsidRPr="00252C13" w:rsidRDefault="00252C13" w:rsidP="00252C13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 w:rsidRPr="00252C13">
        <w:rPr>
          <w:color w:val="000000"/>
          <w:sz w:val="28"/>
          <w:szCs w:val="28"/>
        </w:rPr>
        <w:t xml:space="preserve">1.Годуновская школа (от имени основного заказчика – царя Бориса) характеризуется тяготением к повествовательности, дробности и перегруженности композиций, увлеченностью архитектурным стаффажем, </w:t>
      </w:r>
      <w:r w:rsidRPr="00252C13">
        <w:rPr>
          <w:color w:val="000000"/>
          <w:sz w:val="28"/>
          <w:szCs w:val="28"/>
        </w:rPr>
        <w:lastRenderedPageBreak/>
        <w:t xml:space="preserve">ориентацией на образы далекой </w:t>
      </w:r>
      <w:proofErr w:type="spellStart"/>
      <w:r w:rsidRPr="00252C13">
        <w:rPr>
          <w:color w:val="000000"/>
          <w:sz w:val="28"/>
          <w:szCs w:val="28"/>
        </w:rPr>
        <w:t>рублевско-дионисовской</w:t>
      </w:r>
      <w:proofErr w:type="spellEnd"/>
      <w:r w:rsidRPr="00252C13">
        <w:rPr>
          <w:color w:val="000000"/>
          <w:sz w:val="28"/>
          <w:szCs w:val="28"/>
        </w:rPr>
        <w:t xml:space="preserve"> школы. Цветная палитра сдержанна, большое значение отводится рисунку.</w:t>
      </w:r>
    </w:p>
    <w:p w:rsidR="00252C13" w:rsidRPr="00252C13" w:rsidRDefault="00252C13" w:rsidP="00252C13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 w:rsidRPr="00252C13">
        <w:rPr>
          <w:color w:val="000000"/>
          <w:sz w:val="28"/>
          <w:szCs w:val="28"/>
        </w:rPr>
        <w:t>2.Строгановская школа (большинство произведений связано с заказами купеческого рода Строгановых). Это искусство иконной миниатюры проявилось в станковой живописи камерных размеров. Тщательное, мелкое письмо, мастерство отделки деталей, виртуозная каллиграфия линий, изысканность и богатство орнаментации, полихромный колорит, важнейшей частью которого стало золото и серебро  - все это компоненты художественного языка школы.</w:t>
      </w:r>
    </w:p>
    <w:p w:rsidR="00252C13" w:rsidRPr="00252C13" w:rsidRDefault="00252C13" w:rsidP="00252C13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 w:rsidRPr="00252C13">
        <w:rPr>
          <w:color w:val="000000"/>
          <w:sz w:val="28"/>
          <w:szCs w:val="28"/>
        </w:rPr>
        <w:t xml:space="preserve">Представитель этой школы – Прокопий </w:t>
      </w:r>
      <w:proofErr w:type="spellStart"/>
      <w:r w:rsidRPr="00252C13">
        <w:rPr>
          <w:color w:val="000000"/>
          <w:sz w:val="28"/>
          <w:szCs w:val="28"/>
        </w:rPr>
        <w:t>Чирин</w:t>
      </w:r>
      <w:proofErr w:type="spellEnd"/>
      <w:r w:rsidRPr="00252C13">
        <w:rPr>
          <w:color w:val="000000"/>
          <w:sz w:val="28"/>
          <w:szCs w:val="28"/>
        </w:rPr>
        <w:t xml:space="preserve"> (икона «Никита – воин», </w:t>
      </w:r>
      <w:smartTag w:uri="urn:schemas-microsoft-com:office:smarttags" w:element="metricconverter">
        <w:smartTagPr>
          <w:attr w:name="ProductID" w:val="1593 г"/>
        </w:smartTagPr>
        <w:r w:rsidRPr="00252C13">
          <w:rPr>
            <w:color w:val="000000"/>
            <w:sz w:val="28"/>
            <w:szCs w:val="28"/>
          </w:rPr>
          <w:t>1593 г</w:t>
        </w:r>
      </w:smartTag>
      <w:r w:rsidRPr="00252C13">
        <w:rPr>
          <w:color w:val="000000"/>
          <w:sz w:val="28"/>
          <w:szCs w:val="28"/>
        </w:rPr>
        <w:t xml:space="preserve">.) Элементы своеобразного реализма получили дальнейшее развитие у изографов оружейной палаты. Их главой являлся Симон Ушаков (1626-1686) – теоретик и  практик  живописи, графики и прикладного искусства. В «Троице» С. Ушакова ощутима глубина перспективы, в фигурах выявлена телесность и объемность. </w:t>
      </w:r>
    </w:p>
    <w:p w:rsidR="00252C13" w:rsidRPr="00252C13" w:rsidRDefault="00252C13" w:rsidP="00252C13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 w:rsidRPr="00252C13">
        <w:rPr>
          <w:color w:val="000000"/>
          <w:sz w:val="28"/>
          <w:szCs w:val="28"/>
        </w:rPr>
        <w:t xml:space="preserve">Фресковая живопись в </w:t>
      </w:r>
      <w:r w:rsidRPr="00252C13">
        <w:rPr>
          <w:color w:val="000000"/>
          <w:sz w:val="28"/>
          <w:szCs w:val="28"/>
          <w:lang w:val="en-US"/>
        </w:rPr>
        <w:t>XVII</w:t>
      </w:r>
      <w:r w:rsidRPr="00252C13">
        <w:rPr>
          <w:color w:val="000000"/>
          <w:sz w:val="28"/>
          <w:szCs w:val="28"/>
        </w:rPr>
        <w:t xml:space="preserve"> веке переживала последний взлет. Стенописные работы в это время осуществлялись большими артелями (в Успенском соборе трудились в это время в общей сложности более 100 человек), члены которой имеют узкую специализацию (знаменщики, </w:t>
      </w:r>
      <w:proofErr w:type="spellStart"/>
      <w:r w:rsidRPr="00252C13">
        <w:rPr>
          <w:color w:val="000000"/>
          <w:sz w:val="28"/>
          <w:szCs w:val="28"/>
        </w:rPr>
        <w:t>личники</w:t>
      </w:r>
      <w:proofErr w:type="spellEnd"/>
      <w:r w:rsidRPr="00252C13">
        <w:rPr>
          <w:color w:val="000000"/>
          <w:sz w:val="28"/>
          <w:szCs w:val="28"/>
        </w:rPr>
        <w:t xml:space="preserve">, </w:t>
      </w:r>
      <w:proofErr w:type="spellStart"/>
      <w:r w:rsidRPr="00252C13">
        <w:rPr>
          <w:color w:val="000000"/>
          <w:sz w:val="28"/>
          <w:szCs w:val="28"/>
        </w:rPr>
        <w:t>доличники</w:t>
      </w:r>
      <w:proofErr w:type="spellEnd"/>
      <w:r w:rsidRPr="00252C13">
        <w:rPr>
          <w:color w:val="000000"/>
          <w:sz w:val="28"/>
          <w:szCs w:val="28"/>
        </w:rPr>
        <w:t xml:space="preserve">, </w:t>
      </w:r>
      <w:proofErr w:type="spellStart"/>
      <w:r w:rsidRPr="00252C13">
        <w:rPr>
          <w:color w:val="000000"/>
          <w:sz w:val="28"/>
          <w:szCs w:val="28"/>
        </w:rPr>
        <w:t>златописцы</w:t>
      </w:r>
      <w:proofErr w:type="spellEnd"/>
      <w:r w:rsidRPr="00252C13">
        <w:rPr>
          <w:color w:val="000000"/>
          <w:sz w:val="28"/>
          <w:szCs w:val="28"/>
        </w:rPr>
        <w:t xml:space="preserve">, травщики, терщики красок и т.д.). </w:t>
      </w:r>
      <w:proofErr w:type="gramStart"/>
      <w:r w:rsidRPr="00252C13">
        <w:rPr>
          <w:color w:val="000000"/>
          <w:sz w:val="28"/>
          <w:szCs w:val="28"/>
        </w:rPr>
        <w:t>В</w:t>
      </w:r>
      <w:proofErr w:type="gramEnd"/>
      <w:r w:rsidRPr="00252C13">
        <w:rPr>
          <w:color w:val="000000"/>
          <w:sz w:val="28"/>
          <w:szCs w:val="28"/>
        </w:rPr>
        <w:t xml:space="preserve"> фресковой живописи этого времени почти отсутствует тектоника, соотнесение живописных поверхностей с архитектурными (например, сложные композиции часто пишутся на столбах). Масштаб изображений порой настолько измельчен, что их прочтение на расстоянии практически невозможно. Фрески необычайно декоративны, часто применяется орнамент. Известные мастера Гурий Никитин и Силы Савин </w:t>
      </w:r>
      <w:proofErr w:type="gramStart"/>
      <w:r w:rsidRPr="00252C13">
        <w:rPr>
          <w:color w:val="000000"/>
          <w:sz w:val="28"/>
          <w:szCs w:val="28"/>
        </w:rPr>
        <w:t>в</w:t>
      </w:r>
      <w:proofErr w:type="gramEnd"/>
      <w:r w:rsidRPr="00252C13">
        <w:rPr>
          <w:color w:val="000000"/>
          <w:sz w:val="28"/>
          <w:szCs w:val="28"/>
        </w:rPr>
        <w:t xml:space="preserve"> фреске «Сцены деяний пророка Елисея» смещают акцент с действий главного героя на изображение жизни вообще, здесь изображена жанровая сцена покоса и русский пейзаж.</w:t>
      </w:r>
    </w:p>
    <w:p w:rsidR="00252C13" w:rsidRPr="00252C13" w:rsidRDefault="00252C13" w:rsidP="00252C13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 w:rsidRPr="00252C13">
        <w:rPr>
          <w:color w:val="000000"/>
          <w:sz w:val="28"/>
          <w:szCs w:val="28"/>
        </w:rPr>
        <w:t xml:space="preserve">Человек в росписях </w:t>
      </w:r>
      <w:r w:rsidRPr="00252C13">
        <w:rPr>
          <w:color w:val="000000"/>
          <w:sz w:val="28"/>
          <w:szCs w:val="28"/>
          <w:lang w:val="en-US"/>
        </w:rPr>
        <w:t>XVII</w:t>
      </w:r>
      <w:r w:rsidRPr="00252C13">
        <w:rPr>
          <w:color w:val="000000"/>
          <w:sz w:val="28"/>
          <w:szCs w:val="28"/>
        </w:rPr>
        <w:t xml:space="preserve"> века редко предстает в образе погруженного в себя философа, неподвижного созерцателя. Обычно он деятельный, он жестикулирует, торгует, воюет, жнет, пашет, ездит в каретах и верхом, плывет на корабле. Сцены многолюдны, помимо главных героев в них действуют крестьяне, воины, слуги и т.д.</w:t>
      </w:r>
    </w:p>
    <w:p w:rsidR="00252C13" w:rsidRPr="00252C13" w:rsidRDefault="00252C13" w:rsidP="00252C13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proofErr w:type="gramStart"/>
      <w:r w:rsidRPr="00252C13">
        <w:rPr>
          <w:color w:val="000000"/>
          <w:sz w:val="28"/>
          <w:szCs w:val="28"/>
        </w:rPr>
        <w:t>В это время развивается искусство «парсун» (от лат.</w:t>
      </w:r>
      <w:proofErr w:type="gramEnd"/>
      <w:r w:rsidRPr="00252C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52C13">
        <w:rPr>
          <w:color w:val="000000"/>
          <w:sz w:val="28"/>
          <w:szCs w:val="28"/>
          <w:lang w:val="en-US"/>
        </w:rPr>
        <w:t>Parsona</w:t>
      </w:r>
      <w:proofErr w:type="spellEnd"/>
      <w:r w:rsidRPr="00252C13">
        <w:rPr>
          <w:color w:val="000000"/>
          <w:sz w:val="28"/>
          <w:szCs w:val="28"/>
        </w:rPr>
        <w:t xml:space="preserve"> – личность) – портретное изображение реального исторического лица.</w:t>
      </w:r>
      <w:proofErr w:type="gramEnd"/>
      <w:r w:rsidRPr="00252C13">
        <w:rPr>
          <w:color w:val="000000"/>
          <w:sz w:val="28"/>
          <w:szCs w:val="28"/>
        </w:rPr>
        <w:t xml:space="preserve"> Их </w:t>
      </w:r>
      <w:proofErr w:type="spellStart"/>
      <w:r w:rsidRPr="00252C13">
        <w:rPr>
          <w:color w:val="000000"/>
          <w:sz w:val="28"/>
          <w:szCs w:val="28"/>
        </w:rPr>
        <w:t>содавали</w:t>
      </w:r>
      <w:proofErr w:type="spellEnd"/>
      <w:r w:rsidRPr="00252C13">
        <w:rPr>
          <w:color w:val="000000"/>
          <w:sz w:val="28"/>
          <w:szCs w:val="28"/>
        </w:rPr>
        <w:t xml:space="preserve">: Симон Ушаков, Федор Юрьев, Иван Максимов, Иван </w:t>
      </w:r>
      <w:proofErr w:type="spellStart"/>
      <w:r w:rsidRPr="00252C13">
        <w:rPr>
          <w:color w:val="000000"/>
          <w:sz w:val="28"/>
          <w:szCs w:val="28"/>
        </w:rPr>
        <w:t>Безлин</w:t>
      </w:r>
      <w:proofErr w:type="spellEnd"/>
      <w:r w:rsidRPr="00252C13">
        <w:rPr>
          <w:color w:val="000000"/>
          <w:sz w:val="28"/>
          <w:szCs w:val="28"/>
        </w:rPr>
        <w:t xml:space="preserve">, Ерофей </w:t>
      </w:r>
      <w:proofErr w:type="spellStart"/>
      <w:r w:rsidRPr="00252C13">
        <w:rPr>
          <w:color w:val="000000"/>
          <w:sz w:val="28"/>
          <w:szCs w:val="28"/>
        </w:rPr>
        <w:t>Елий</w:t>
      </w:r>
      <w:proofErr w:type="spellEnd"/>
      <w:r w:rsidRPr="00252C13">
        <w:rPr>
          <w:color w:val="000000"/>
          <w:sz w:val="28"/>
          <w:szCs w:val="28"/>
        </w:rPr>
        <w:t xml:space="preserve">, Лука </w:t>
      </w:r>
      <w:proofErr w:type="spellStart"/>
      <w:r w:rsidRPr="00252C13">
        <w:rPr>
          <w:color w:val="000000"/>
          <w:sz w:val="28"/>
          <w:szCs w:val="28"/>
        </w:rPr>
        <w:t>Смольянинов</w:t>
      </w:r>
      <w:proofErr w:type="spellEnd"/>
      <w:r w:rsidRPr="00252C13">
        <w:rPr>
          <w:color w:val="000000"/>
          <w:sz w:val="28"/>
          <w:szCs w:val="28"/>
        </w:rPr>
        <w:t>; тем самым протягивая нить к портретной живописи петровского времени.</w:t>
      </w:r>
    </w:p>
    <w:p w:rsidR="00830889" w:rsidRDefault="00830889" w:rsidP="00252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889" w:rsidRDefault="00830889" w:rsidP="00252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889" w:rsidRDefault="00830889" w:rsidP="00252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A69" w:rsidRDefault="00830889" w:rsidP="00252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Вопросы и задания</w:t>
      </w:r>
    </w:p>
    <w:p w:rsidR="00830889" w:rsidRDefault="001E7BD3" w:rsidP="001E7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ответах использовать как лекционный материал, так и дополнительный</w:t>
      </w:r>
    </w:p>
    <w:p w:rsidR="001E7BD3" w:rsidRDefault="001E7BD3" w:rsidP="001E7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Особенности искусства 17 века (общие черты)</w:t>
      </w:r>
    </w:p>
    <w:p w:rsidR="001E7BD3" w:rsidRDefault="001E7BD3" w:rsidP="001E7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Особенности архитектуры. Зарисовка 1 светского сооружения, 1 церковного.</w:t>
      </w:r>
    </w:p>
    <w:p w:rsidR="001E7BD3" w:rsidRDefault="001E7BD3" w:rsidP="001E7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Определение стиля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нарышкинское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барокко. </w:t>
      </w:r>
    </w:p>
    <w:p w:rsidR="001E7BD3" w:rsidRDefault="001E7BD3" w:rsidP="001E7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2 направления прослеживаются в живописи, их особенности</w:t>
      </w:r>
    </w:p>
    <w:p w:rsidR="001E7BD3" w:rsidRDefault="001E7BD3" w:rsidP="001E7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Творчество Симона Ушакова.</w:t>
      </w:r>
    </w:p>
    <w:p w:rsidR="001E7BD3" w:rsidRDefault="001E7BD3" w:rsidP="001E7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Дать определение терминов: кокошник в архитектуре, парсуна, шатровое покрытие, клеть (архитектурное), подклет, сруб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иконостас.</w:t>
      </w:r>
    </w:p>
    <w:p w:rsidR="001E7BD3" w:rsidRPr="001E7BD3" w:rsidRDefault="001E7BD3" w:rsidP="001E7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Зарисовать иконостас с подписями каждого ряда.</w:t>
      </w:r>
      <w:bookmarkStart w:id="0" w:name="_GoBack"/>
      <w:bookmarkEnd w:id="0"/>
    </w:p>
    <w:p w:rsidR="00830889" w:rsidRPr="00830889" w:rsidRDefault="00830889" w:rsidP="00252C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0889" w:rsidRPr="0083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3B"/>
    <w:rsid w:val="00174E3B"/>
    <w:rsid w:val="001E7BD3"/>
    <w:rsid w:val="00231DD1"/>
    <w:rsid w:val="00252C13"/>
    <w:rsid w:val="002F47CD"/>
    <w:rsid w:val="00830889"/>
    <w:rsid w:val="00D8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52C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52C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52C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52C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Стрекаль</dc:creator>
  <cp:keywords/>
  <dc:description/>
  <cp:lastModifiedBy>Сергей Стрекаль</cp:lastModifiedBy>
  <cp:revision>2</cp:revision>
  <dcterms:created xsi:type="dcterms:W3CDTF">2021-01-11T13:46:00Z</dcterms:created>
  <dcterms:modified xsi:type="dcterms:W3CDTF">2021-01-11T14:30:00Z</dcterms:modified>
</cp:coreProperties>
</file>